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5037" w:val="left" w:leader="none"/>
        </w:tabs>
        <w:spacing w:before="75"/>
        <w:ind w:left="0" w:right="85" w:firstLine="0"/>
        <w:jc w:val="center"/>
        <w:rPr>
          <w:sz w:val="22"/>
        </w:rPr>
      </w:pPr>
      <w:r>
        <w:rPr>
          <w:b/>
          <w:sz w:val="22"/>
        </w:rPr>
        <w:t>Локальное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мировое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соглашение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по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делу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№ </w:t>
      </w:r>
      <w:r>
        <w:rPr>
          <w:sz w:val="22"/>
          <w:u w:val="single"/>
        </w:rPr>
        <w:tab/>
      </w:r>
    </w:p>
    <w:p>
      <w:pPr>
        <w:tabs>
          <w:tab w:pos="8026" w:val="left" w:leader="none"/>
        </w:tabs>
        <w:spacing w:before="21"/>
        <w:ind w:left="6435" w:right="0" w:firstLine="0"/>
        <w:jc w:val="center"/>
        <w:rPr>
          <w:b/>
          <w:sz w:val="22"/>
        </w:rPr>
      </w:pPr>
      <w:r>
        <w:rPr>
          <w:b/>
          <w:sz w:val="22"/>
          <w:u w:val="single"/>
        </w:rPr>
        <w:tab/>
      </w:r>
      <w:r>
        <w:rPr>
          <w:b/>
          <w:spacing w:val="40"/>
          <w:sz w:val="22"/>
        </w:rPr>
        <w:t> </w:t>
      </w:r>
      <w:r>
        <w:rPr>
          <w:b/>
          <w:sz w:val="22"/>
        </w:rPr>
        <w:t>202_ год</w:t>
      </w:r>
    </w:p>
    <w:p>
      <w:pPr>
        <w:spacing w:line="20" w:lineRule="exact"/>
        <w:ind w:left="2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118870" cy="8890"/>
                <wp:effectExtent l="9525" t="0" r="0" b="63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118870" cy="8890"/>
                          <a:chExt cx="1118870" cy="88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4416"/>
                            <a:ext cx="1118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8870" h="0">
                                <a:moveTo>
                                  <a:pt x="0" y="0"/>
                                </a:moveTo>
                                <a:lnTo>
                                  <a:pt x="1118528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88.1pt;height:.7pt;mso-position-horizontal-relative:char;mso-position-vertical-relative:line" id="docshapegroup1" coordorigin="0,0" coordsize="1762,14">
                <v:line style="position:absolute" from="0,7" to="1761,7" stroked="true" strokeweight=".69552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220"/>
        <w:ind w:left="0" w:firstLine="0"/>
        <w:jc w:val="left"/>
        <w:rPr>
          <w:b/>
        </w:rPr>
      </w:pPr>
    </w:p>
    <w:p>
      <w:pPr>
        <w:pStyle w:val="BodyText"/>
        <w:tabs>
          <w:tab w:pos="3323" w:val="left" w:leader="none"/>
          <w:tab w:pos="7431" w:val="left" w:leader="none"/>
        </w:tabs>
        <w:spacing w:line="276" w:lineRule="auto" w:before="1"/>
        <w:ind w:right="138"/>
      </w:pPr>
      <w:r>
        <w:rPr>
          <w:b/>
        </w:rPr>
        <w:t>(Наименование</w:t>
      </w:r>
      <w:r>
        <w:rPr>
          <w:b/>
          <w:spacing w:val="40"/>
        </w:rPr>
        <w:t> </w:t>
      </w:r>
      <w:r>
        <w:rPr>
          <w:b/>
        </w:rPr>
        <w:t>банка)</w:t>
      </w:r>
      <w:r>
        <w:rPr>
          <w:b/>
          <w:spacing w:val="40"/>
        </w:rPr>
        <w:t> </w:t>
      </w:r>
      <w:r>
        <w:rPr/>
        <w:t>(ИНН</w:t>
      </w:r>
      <w:r>
        <w:rPr>
          <w:spacing w:val="90"/>
        </w:rPr>
        <w:t> </w:t>
      </w:r>
      <w:r>
        <w:rPr>
          <w:spacing w:val="90"/>
          <w:u w:val="single"/>
        </w:rPr>
        <w:t>  </w:t>
      </w:r>
      <w:r>
        <w:rPr/>
        <w:t>,</w:t>
      </w:r>
      <w:r>
        <w:rPr>
          <w:spacing w:val="40"/>
        </w:rPr>
        <w:t> </w:t>
      </w:r>
      <w:r>
        <w:rPr/>
        <w:t>ОГРН</w:t>
      </w:r>
      <w:r>
        <w:rPr>
          <w:spacing w:val="91"/>
        </w:rPr>
        <w:t> </w:t>
      </w:r>
      <w:r>
        <w:rPr>
          <w:spacing w:val="91"/>
          <w:u w:val="single"/>
        </w:rPr>
        <w:t>   </w:t>
      </w:r>
      <w:r>
        <w:rPr/>
        <w:t>),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лице</w:t>
      </w:r>
      <w:r>
        <w:rPr>
          <w:spacing w:val="89"/>
        </w:rPr>
        <w:t> </w:t>
      </w:r>
      <w:r>
        <w:rPr>
          <w:u w:val="single"/>
        </w:rPr>
        <w:tab/>
      </w:r>
      <w:r>
        <w:rPr/>
        <w:t>, действующего на основании доверенности </w:t>
      </w:r>
      <w:r>
        <w:rPr>
          <w:u w:val="single"/>
        </w:rPr>
        <w:tab/>
      </w:r>
      <w:r>
        <w:rPr/>
        <w:t>г, с одной стороны, именуемое в дальнейшем «Кредитор»;</w:t>
      </w:r>
    </w:p>
    <w:p>
      <w:pPr>
        <w:pStyle w:val="Heading1"/>
        <w:spacing w:before="1"/>
        <w:ind w:left="568"/>
        <w:jc w:val="both"/>
      </w:pPr>
      <w:r>
        <w:rPr>
          <w:b w:val="0"/>
        </w:rPr>
        <w:t>и</w:t>
      </w:r>
      <w:r>
        <w:rPr>
          <w:b w:val="0"/>
          <w:spacing w:val="34"/>
        </w:rPr>
        <w:t> </w:t>
      </w:r>
      <w:r>
        <w:rPr/>
        <w:t>гр.</w:t>
      </w:r>
      <w:r>
        <w:rPr>
          <w:spacing w:val="34"/>
        </w:rPr>
        <w:t> </w:t>
      </w:r>
      <w:r>
        <w:rPr/>
        <w:t>(ФИО</w:t>
      </w:r>
      <w:r>
        <w:rPr>
          <w:spacing w:val="36"/>
        </w:rPr>
        <w:t> </w:t>
      </w:r>
      <w:r>
        <w:rPr/>
        <w:t>Должника)</w:t>
      </w:r>
      <w:r>
        <w:rPr>
          <w:spacing w:val="36"/>
        </w:rPr>
        <w:t> </w:t>
      </w:r>
      <w:r>
        <w:rPr/>
        <w:t>(дата</w:t>
      </w:r>
      <w:r>
        <w:rPr>
          <w:spacing w:val="37"/>
        </w:rPr>
        <w:t> </w:t>
      </w:r>
      <w:r>
        <w:rPr/>
        <w:t>и</w:t>
      </w:r>
      <w:r>
        <w:rPr>
          <w:spacing w:val="34"/>
        </w:rPr>
        <w:t> </w:t>
      </w:r>
      <w:r>
        <w:rPr/>
        <w:t>место</w:t>
      </w:r>
      <w:r>
        <w:rPr>
          <w:spacing w:val="37"/>
        </w:rPr>
        <w:t> </w:t>
      </w:r>
      <w:r>
        <w:rPr/>
        <w:t>рождения,</w:t>
      </w:r>
      <w:r>
        <w:rPr>
          <w:spacing w:val="34"/>
        </w:rPr>
        <w:t> </w:t>
      </w:r>
      <w:r>
        <w:rPr/>
        <w:t>ИНН,</w:t>
      </w:r>
      <w:r>
        <w:rPr>
          <w:spacing w:val="37"/>
        </w:rPr>
        <w:t> </w:t>
      </w:r>
      <w:r>
        <w:rPr/>
        <w:t>СНИЛС,</w:t>
      </w:r>
      <w:r>
        <w:rPr>
          <w:spacing w:val="34"/>
        </w:rPr>
        <w:t> </w:t>
      </w:r>
      <w:r>
        <w:rPr/>
        <w:t>место</w:t>
      </w:r>
      <w:r>
        <w:rPr>
          <w:spacing w:val="37"/>
        </w:rPr>
        <w:t> </w:t>
      </w:r>
      <w:r>
        <w:rPr>
          <w:spacing w:val="-2"/>
        </w:rPr>
        <w:t>регистрации),</w:t>
      </w:r>
    </w:p>
    <w:p>
      <w:pPr>
        <w:pStyle w:val="BodyText"/>
        <w:spacing w:before="37"/>
        <w:ind w:firstLine="0"/>
      </w:pPr>
      <w:r>
        <w:rPr/>
        <w:t>именуемый</w:t>
      </w:r>
      <w:r>
        <w:rPr>
          <w:spacing w:val="-7"/>
        </w:rPr>
        <w:t> </w:t>
      </w:r>
      <w:r>
        <w:rPr/>
        <w:t>в</w:t>
      </w:r>
      <w:r>
        <w:rPr>
          <w:spacing w:val="-9"/>
        </w:rPr>
        <w:t> </w:t>
      </w:r>
      <w:r>
        <w:rPr/>
        <w:t>дальнейшем</w:t>
      </w:r>
      <w:r>
        <w:rPr>
          <w:spacing w:val="-6"/>
        </w:rPr>
        <w:t> </w:t>
      </w:r>
      <w:r>
        <w:rPr>
          <w:spacing w:val="-2"/>
        </w:rPr>
        <w:t>«Должник»,</w:t>
      </w:r>
    </w:p>
    <w:p>
      <w:pPr>
        <w:spacing w:line="276" w:lineRule="auto" w:before="38"/>
        <w:ind w:left="2" w:right="135" w:firstLine="566"/>
        <w:jc w:val="both"/>
        <w:rPr>
          <w:sz w:val="22"/>
        </w:rPr>
      </w:pPr>
      <w:r>
        <w:rPr>
          <w:sz w:val="22"/>
        </w:rPr>
        <w:t>и третье лицо –</w:t>
      </w:r>
      <w:r>
        <w:rPr>
          <w:b/>
          <w:sz w:val="22"/>
        </w:rPr>
        <w:t>(ФИО) (дата рождения, место рождения, адрес регистрации)</w:t>
      </w:r>
      <w:r>
        <w:rPr>
          <w:sz w:val="22"/>
        </w:rPr>
        <w:t>, именуемый</w:t>
      </w:r>
      <w:r>
        <w:rPr>
          <w:spacing w:val="40"/>
          <w:sz w:val="22"/>
        </w:rPr>
        <w:t> </w:t>
      </w:r>
      <w:r>
        <w:rPr>
          <w:sz w:val="22"/>
        </w:rPr>
        <w:t>в дальнейшем «Третье лицо»</w:t>
      </w:r>
    </w:p>
    <w:p>
      <w:pPr>
        <w:pStyle w:val="BodyText"/>
        <w:spacing w:line="252" w:lineRule="exact"/>
        <w:ind w:left="568" w:firstLine="0"/>
      </w:pPr>
      <w:r>
        <w:rPr/>
        <w:t>с</w:t>
      </w:r>
      <w:r>
        <w:rPr>
          <w:spacing w:val="-3"/>
        </w:rPr>
        <w:t> </w:t>
      </w:r>
      <w:r>
        <w:rPr/>
        <w:t>другой</w:t>
      </w:r>
      <w:r>
        <w:rPr>
          <w:spacing w:val="-2"/>
        </w:rPr>
        <w:t> стороны,</w:t>
      </w:r>
    </w:p>
    <w:p>
      <w:pPr>
        <w:pStyle w:val="BodyText"/>
        <w:spacing w:before="40"/>
        <w:ind w:left="568" w:firstLine="0"/>
      </w:pPr>
      <w:r>
        <w:rPr/>
        <w:t>далее</w:t>
      </w:r>
      <w:r>
        <w:rPr>
          <w:spacing w:val="-6"/>
        </w:rPr>
        <w:t> </w:t>
      </w:r>
      <w:r>
        <w:rPr/>
        <w:t>совместно</w:t>
      </w:r>
      <w:r>
        <w:rPr>
          <w:spacing w:val="-7"/>
        </w:rPr>
        <w:t> </w:t>
      </w:r>
      <w:r>
        <w:rPr/>
        <w:t>именуемые</w:t>
      </w:r>
      <w:r>
        <w:rPr>
          <w:spacing w:val="-5"/>
        </w:rPr>
        <w:t> </w:t>
      </w:r>
      <w:r>
        <w:rPr>
          <w:spacing w:val="-2"/>
        </w:rPr>
        <w:t>«Стороны».</w:t>
      </w:r>
    </w:p>
    <w:p>
      <w:pPr>
        <w:pStyle w:val="BodyText"/>
        <w:spacing w:line="276" w:lineRule="auto" w:before="37"/>
        <w:ind w:right="137"/>
      </w:pPr>
      <w:r>
        <w:rPr/>
        <w:t>Мировое соглашение заключается Сторонами в соответствии со статьями 49, 139-141 Арбитражного процессуального кодекса Российской Федерации, главы 8 Федерального закона «О несостоятельности (банкротстве)» по взаимному согласию Сторон.</w:t>
      </w:r>
    </w:p>
    <w:p>
      <w:pPr>
        <w:pStyle w:val="BodyText"/>
        <w:spacing w:line="252" w:lineRule="exact"/>
        <w:ind w:left="568" w:firstLine="0"/>
      </w:pPr>
      <w:r>
        <w:rPr/>
        <w:t>Настоящее</w:t>
      </w:r>
      <w:r>
        <w:rPr>
          <w:spacing w:val="43"/>
        </w:rPr>
        <w:t> </w:t>
      </w:r>
      <w:r>
        <w:rPr/>
        <w:t>мировое</w:t>
      </w:r>
      <w:r>
        <w:rPr>
          <w:spacing w:val="45"/>
        </w:rPr>
        <w:t> </w:t>
      </w:r>
      <w:r>
        <w:rPr/>
        <w:t>соглашение</w:t>
      </w:r>
      <w:r>
        <w:rPr>
          <w:spacing w:val="45"/>
        </w:rPr>
        <w:t> </w:t>
      </w:r>
      <w:r>
        <w:rPr/>
        <w:t>заключается</w:t>
      </w:r>
      <w:r>
        <w:rPr>
          <w:spacing w:val="44"/>
        </w:rPr>
        <w:t> </w:t>
      </w:r>
      <w:r>
        <w:rPr/>
        <w:t>в</w:t>
      </w:r>
      <w:r>
        <w:rPr>
          <w:spacing w:val="45"/>
        </w:rPr>
        <w:t> </w:t>
      </w:r>
      <w:r>
        <w:rPr/>
        <w:t>ситуации,</w:t>
      </w:r>
      <w:r>
        <w:rPr>
          <w:spacing w:val="44"/>
        </w:rPr>
        <w:t> </w:t>
      </w:r>
      <w:r>
        <w:rPr/>
        <w:t>когда</w:t>
      </w:r>
      <w:r>
        <w:rPr>
          <w:spacing w:val="46"/>
        </w:rPr>
        <w:t> </w:t>
      </w:r>
      <w:r>
        <w:rPr/>
        <w:t>по</w:t>
      </w:r>
      <w:r>
        <w:rPr>
          <w:spacing w:val="44"/>
        </w:rPr>
        <w:t> </w:t>
      </w:r>
      <w:r>
        <w:rPr/>
        <w:t>кредитному</w:t>
      </w:r>
      <w:r>
        <w:rPr>
          <w:spacing w:val="45"/>
        </w:rPr>
        <w:t> </w:t>
      </w:r>
      <w:r>
        <w:rPr>
          <w:spacing w:val="-2"/>
        </w:rPr>
        <w:t>договору</w:t>
      </w:r>
    </w:p>
    <w:p>
      <w:pPr>
        <w:pStyle w:val="BodyText"/>
        <w:tabs>
          <w:tab w:pos="923" w:val="left" w:leader="none"/>
        </w:tabs>
        <w:spacing w:line="276" w:lineRule="auto" w:before="40"/>
        <w:ind w:right="137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2193289</wp:posOffset>
                </wp:positionH>
                <wp:positionV relativeFrom="paragraph">
                  <wp:posOffset>171146</wp:posOffset>
                </wp:positionV>
                <wp:extent cx="33655" cy="635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36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6350">
                              <a:moveTo>
                                <a:pt x="3352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3527" y="6095"/>
                              </a:lnTo>
                              <a:lnTo>
                                <a:pt x="33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72.699997pt;margin-top:13.476141pt;width:2.64pt;height:.47998pt;mso-position-horizontal-relative:page;mso-position-vertical-relative:paragraph;z-index:-15789568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10"/>
        </w:rPr>
        <w:t>№</w:t>
      </w:r>
      <w:r>
        <w:rPr>
          <w:u w:val="single"/>
        </w:rPr>
        <w:tab/>
      </w:r>
      <w:r>
        <w:rPr/>
        <w:t>от (дата). (далее - Кредитный договор) обязательства надлежащим образом исполняются Третьим лицом.</w:t>
      </w:r>
    </w:p>
    <w:p>
      <w:pPr>
        <w:spacing w:line="276" w:lineRule="auto" w:before="0"/>
        <w:ind w:left="2" w:right="136" w:firstLine="566"/>
        <w:jc w:val="both"/>
        <w:rPr>
          <w:sz w:val="22"/>
        </w:rPr>
      </w:pPr>
      <w:r>
        <w:rPr>
          <w:sz w:val="22"/>
        </w:rPr>
        <w:t>В качестве обеспечения исполнения обязательств по Кредитному договору </w:t>
      </w:r>
      <w:r>
        <w:rPr>
          <w:b/>
          <w:sz w:val="22"/>
        </w:rPr>
        <w:t>(ФИО Должника) </w:t>
      </w:r>
      <w:r>
        <w:rPr>
          <w:sz w:val="22"/>
        </w:rPr>
        <w:t>предоставили в залог приобретаемый объект недвижимости: </w:t>
      </w:r>
      <w:r>
        <w:rPr>
          <w:b/>
          <w:sz w:val="22"/>
        </w:rPr>
        <w:t>(вид недвижимости, площадь, кадастровый номер, адрес) </w:t>
      </w:r>
      <w:r>
        <w:rPr>
          <w:sz w:val="22"/>
        </w:rPr>
        <w:t>(далее – Предмет залога).</w:t>
      </w:r>
    </w:p>
    <w:p>
      <w:pPr>
        <w:pStyle w:val="BodyText"/>
        <w:ind w:left="568" w:firstLine="0"/>
      </w:pPr>
      <w:r>
        <w:rPr/>
        <w:t>Данный</w:t>
      </w:r>
      <w:r>
        <w:rPr>
          <w:spacing w:val="-7"/>
        </w:rPr>
        <w:t> </w:t>
      </w:r>
      <w:r>
        <w:rPr/>
        <w:t>объект</w:t>
      </w:r>
      <w:r>
        <w:rPr>
          <w:spacing w:val="-7"/>
        </w:rPr>
        <w:t> </w:t>
      </w:r>
      <w:r>
        <w:rPr/>
        <w:t>недвижимости</w:t>
      </w:r>
      <w:r>
        <w:rPr>
          <w:spacing w:val="-7"/>
        </w:rPr>
        <w:t> </w:t>
      </w:r>
      <w:r>
        <w:rPr/>
        <w:t>является</w:t>
      </w:r>
      <w:r>
        <w:rPr>
          <w:spacing w:val="-7"/>
        </w:rPr>
        <w:t> </w:t>
      </w:r>
      <w:r>
        <w:rPr/>
        <w:t>единственным</w:t>
      </w:r>
      <w:r>
        <w:rPr>
          <w:spacing w:val="-7"/>
        </w:rPr>
        <w:t> </w:t>
      </w:r>
      <w:r>
        <w:rPr/>
        <w:t>жильем</w:t>
      </w:r>
      <w:r>
        <w:rPr>
          <w:spacing w:val="-7"/>
        </w:rPr>
        <w:t> </w:t>
      </w:r>
      <w:r>
        <w:rPr/>
        <w:t>для</w:t>
      </w:r>
      <w:r>
        <w:rPr>
          <w:spacing w:val="-6"/>
        </w:rPr>
        <w:t> </w:t>
      </w:r>
      <w:r>
        <w:rPr>
          <w:spacing w:val="-2"/>
        </w:rPr>
        <w:t>Должника.</w:t>
      </w:r>
    </w:p>
    <w:p>
      <w:pPr>
        <w:pStyle w:val="BodyText"/>
        <w:spacing w:line="276" w:lineRule="auto" w:before="37"/>
        <w:ind w:right="140"/>
      </w:pPr>
      <w:r>
        <w:rPr/>
        <w:t>В целях добровольного урегулирования спора Стороны заключили настоящее мировое соглашение о нижеследующем:</w:t>
      </w:r>
    </w:p>
    <w:p>
      <w:pPr>
        <w:pStyle w:val="ListParagraph"/>
        <w:numPr>
          <w:ilvl w:val="0"/>
          <w:numId w:val="1"/>
        </w:numPr>
        <w:tabs>
          <w:tab w:pos="845" w:val="left" w:leader="none"/>
          <w:tab w:pos="7927" w:val="left" w:leader="none"/>
        </w:tabs>
        <w:spacing w:line="278" w:lineRule="auto" w:before="0" w:after="0"/>
        <w:ind w:left="2" w:right="136" w:firstLine="566"/>
        <w:jc w:val="both"/>
        <w:rPr>
          <w:sz w:val="22"/>
        </w:rPr>
      </w:pPr>
      <w:r>
        <w:rPr>
          <w:sz w:val="22"/>
        </w:rPr>
        <w:t>В</w:t>
      </w:r>
      <w:r>
        <w:rPr>
          <w:spacing w:val="40"/>
          <w:sz w:val="22"/>
        </w:rPr>
        <w:t> </w:t>
      </w:r>
      <w:r>
        <w:rPr>
          <w:sz w:val="22"/>
        </w:rPr>
        <w:t>производстве</w:t>
      </w:r>
      <w:r>
        <w:rPr>
          <w:spacing w:val="40"/>
          <w:sz w:val="22"/>
        </w:rPr>
        <w:t> </w:t>
      </w:r>
      <w:r>
        <w:rPr>
          <w:sz w:val="22"/>
        </w:rPr>
        <w:t>Арбитражного</w:t>
      </w:r>
      <w:r>
        <w:rPr>
          <w:spacing w:val="40"/>
          <w:sz w:val="22"/>
        </w:rPr>
        <w:t> </w:t>
      </w:r>
      <w:r>
        <w:rPr>
          <w:sz w:val="22"/>
        </w:rPr>
        <w:t>суда</w:t>
      </w:r>
      <w:r>
        <w:rPr>
          <w:spacing w:val="60"/>
          <w:sz w:val="22"/>
        </w:rPr>
        <w:t> </w:t>
      </w:r>
      <w:r>
        <w:rPr>
          <w:spacing w:val="80"/>
          <w:sz w:val="22"/>
          <w:u w:val="single"/>
        </w:rPr>
        <w:t>   </w:t>
      </w:r>
      <w:r>
        <w:rPr>
          <w:spacing w:val="42"/>
          <w:sz w:val="22"/>
        </w:rPr>
        <w:t> </w:t>
      </w:r>
      <w:r>
        <w:rPr>
          <w:sz w:val="22"/>
        </w:rPr>
        <w:t>находится</w:t>
      </w:r>
      <w:r>
        <w:rPr>
          <w:spacing w:val="40"/>
          <w:sz w:val="22"/>
        </w:rPr>
        <w:t> </w:t>
      </w:r>
      <w:r>
        <w:rPr>
          <w:sz w:val="22"/>
        </w:rPr>
        <w:t>дело</w:t>
      </w:r>
      <w:r>
        <w:rPr>
          <w:spacing w:val="40"/>
          <w:sz w:val="22"/>
        </w:rPr>
        <w:t> </w:t>
      </w:r>
      <w:r>
        <w:rPr>
          <w:sz w:val="22"/>
        </w:rPr>
        <w:t>№</w:t>
      </w:r>
      <w:r>
        <w:rPr>
          <w:spacing w:val="58"/>
          <w:sz w:val="22"/>
        </w:rPr>
        <w:t> </w:t>
      </w:r>
      <w:r>
        <w:rPr>
          <w:sz w:val="22"/>
          <w:u w:val="single"/>
        </w:rPr>
        <w:tab/>
      </w:r>
      <w:r>
        <w:rPr>
          <w:spacing w:val="-4"/>
          <w:sz w:val="22"/>
        </w:rPr>
        <w:t> </w:t>
      </w:r>
      <w:r>
        <w:rPr>
          <w:sz w:val="22"/>
        </w:rPr>
        <w:t>о банкротстве гражданина Российской Федерации (ФИО Должника).</w:t>
      </w:r>
    </w:p>
    <w:p>
      <w:pPr>
        <w:pStyle w:val="BodyText"/>
        <w:tabs>
          <w:tab w:pos="4512" w:val="left" w:leader="none"/>
          <w:tab w:pos="7533" w:val="left" w:leader="none"/>
        </w:tabs>
        <w:spacing w:line="276" w:lineRule="auto"/>
        <w:ind w:right="136"/>
      </w:pPr>
      <w:r>
        <w:rPr/>
        <w:t>Решением</w:t>
      </w:r>
      <w:r>
        <w:rPr>
          <w:spacing w:val="40"/>
        </w:rPr>
        <w:t> </w:t>
      </w:r>
      <w:r>
        <w:rPr/>
        <w:t>Арбитражного</w:t>
      </w:r>
      <w:r>
        <w:rPr>
          <w:spacing w:val="40"/>
        </w:rPr>
        <w:t> </w:t>
      </w:r>
      <w:r>
        <w:rPr/>
        <w:t>суда</w:t>
      </w:r>
      <w:r>
        <w:rPr>
          <w:spacing w:val="83"/>
        </w:rPr>
        <w:t> </w:t>
      </w:r>
      <w:r>
        <w:rPr>
          <w:u w:val="single"/>
        </w:rPr>
        <w:tab/>
      </w:r>
      <w:r>
        <w:rPr/>
        <w:t>от</w:t>
      </w:r>
      <w:r>
        <w:rPr>
          <w:spacing w:val="40"/>
        </w:rPr>
        <w:t> </w:t>
      </w:r>
      <w:r>
        <w:rPr/>
        <w:t>(дата)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делу</w:t>
      </w:r>
      <w:r>
        <w:rPr>
          <w:spacing w:val="40"/>
        </w:rPr>
        <w:t> </w:t>
      </w:r>
      <w:r>
        <w:rPr/>
        <w:t>№</w:t>
      </w:r>
      <w:r>
        <w:rPr>
          <w:spacing w:val="82"/>
        </w:rPr>
        <w:t> </w:t>
      </w:r>
      <w:r>
        <w:rPr>
          <w:u w:val="single"/>
        </w:rPr>
        <w:tab/>
      </w:r>
      <w:r>
        <w:rPr/>
        <w:t> (ФИО Должника) признан/а несостоятельной/ым (банкротом), введена процедура реализации имущества</w:t>
      </w:r>
      <w:r>
        <w:rPr>
          <w:spacing w:val="40"/>
        </w:rPr>
        <w:t> </w:t>
      </w:r>
      <w:r>
        <w:rPr>
          <w:spacing w:val="-2"/>
        </w:rPr>
        <w:t>гражданина.</w:t>
      </w:r>
    </w:p>
    <w:p>
      <w:pPr>
        <w:pStyle w:val="ListParagraph"/>
        <w:numPr>
          <w:ilvl w:val="0"/>
          <w:numId w:val="1"/>
        </w:numPr>
        <w:tabs>
          <w:tab w:pos="805" w:val="left" w:leader="none"/>
        </w:tabs>
        <w:spacing w:line="240" w:lineRule="auto" w:before="0" w:after="0"/>
        <w:ind w:left="805" w:right="0" w:hanging="237"/>
        <w:jc w:val="both"/>
        <w:rPr>
          <w:sz w:val="22"/>
        </w:rPr>
      </w:pPr>
      <w:r>
        <w:rPr>
          <w:sz w:val="22"/>
        </w:rPr>
        <w:t>Настоящее</w:t>
      </w:r>
      <w:r>
        <w:rPr>
          <w:spacing w:val="9"/>
          <w:sz w:val="22"/>
        </w:rPr>
        <w:t> </w:t>
      </w:r>
      <w:r>
        <w:rPr>
          <w:sz w:val="22"/>
        </w:rPr>
        <w:t>Мировое</w:t>
      </w:r>
      <w:r>
        <w:rPr>
          <w:spacing w:val="12"/>
          <w:sz w:val="22"/>
        </w:rPr>
        <w:t> </w:t>
      </w:r>
      <w:r>
        <w:rPr>
          <w:sz w:val="22"/>
        </w:rPr>
        <w:t>соглашение</w:t>
      </w:r>
      <w:r>
        <w:rPr>
          <w:spacing w:val="12"/>
          <w:sz w:val="22"/>
        </w:rPr>
        <w:t> </w:t>
      </w:r>
      <w:r>
        <w:rPr>
          <w:sz w:val="22"/>
        </w:rPr>
        <w:t>заключается</w:t>
      </w:r>
      <w:r>
        <w:rPr>
          <w:spacing w:val="8"/>
          <w:sz w:val="22"/>
        </w:rPr>
        <w:t> </w:t>
      </w:r>
      <w:r>
        <w:rPr>
          <w:sz w:val="22"/>
        </w:rPr>
        <w:t>Сторонами</w:t>
      </w:r>
      <w:r>
        <w:rPr>
          <w:spacing w:val="15"/>
          <w:sz w:val="22"/>
        </w:rPr>
        <w:t> </w:t>
      </w:r>
      <w:r>
        <w:rPr>
          <w:sz w:val="22"/>
        </w:rPr>
        <w:t>в</w:t>
      </w:r>
      <w:r>
        <w:rPr>
          <w:spacing w:val="10"/>
          <w:sz w:val="22"/>
        </w:rPr>
        <w:t> </w:t>
      </w:r>
      <w:r>
        <w:rPr>
          <w:sz w:val="22"/>
        </w:rPr>
        <w:t>рамках</w:t>
      </w:r>
      <w:r>
        <w:rPr>
          <w:spacing w:val="9"/>
          <w:sz w:val="22"/>
        </w:rPr>
        <w:t> </w:t>
      </w:r>
      <w:r>
        <w:rPr>
          <w:sz w:val="22"/>
        </w:rPr>
        <w:t>дела</w:t>
      </w:r>
      <w:r>
        <w:rPr>
          <w:spacing w:val="11"/>
          <w:sz w:val="22"/>
        </w:rPr>
        <w:t> </w:t>
      </w:r>
      <w:r>
        <w:rPr>
          <w:sz w:val="22"/>
        </w:rPr>
        <w:t>о</w:t>
      </w:r>
      <w:r>
        <w:rPr>
          <w:spacing w:val="11"/>
          <w:sz w:val="22"/>
        </w:rPr>
        <w:t> </w:t>
      </w:r>
      <w:r>
        <w:rPr>
          <w:sz w:val="22"/>
        </w:rPr>
        <w:t>банкротстве</w:t>
      </w:r>
      <w:r>
        <w:rPr>
          <w:spacing w:val="9"/>
          <w:sz w:val="22"/>
        </w:rPr>
        <w:t> </w:t>
      </w:r>
      <w:r>
        <w:rPr>
          <w:spacing w:val="-10"/>
          <w:sz w:val="22"/>
        </w:rPr>
        <w:t>№</w:t>
      </w:r>
    </w:p>
    <w:p>
      <w:pPr>
        <w:pStyle w:val="BodyText"/>
        <w:spacing w:line="276" w:lineRule="auto" w:before="34"/>
        <w:ind w:right="136" w:firstLine="0"/>
      </w:pPr>
      <w:r>
        <w:rPr>
          <w:spacing w:val="541"/>
          <w:u w:val="single"/>
        </w:rPr>
        <w:t> </w:t>
      </w:r>
      <w:r>
        <w:rPr>
          <w:spacing w:val="37"/>
        </w:rPr>
        <w:t> </w:t>
      </w:r>
      <w:r>
        <w:rPr/>
        <w:t>в целях урегулирования задолженности Должника перед Кредитором, возникшей из Кредитного договора.</w:t>
      </w:r>
    </w:p>
    <w:p>
      <w:pPr>
        <w:pStyle w:val="ListParagraph"/>
        <w:numPr>
          <w:ilvl w:val="0"/>
          <w:numId w:val="1"/>
        </w:numPr>
        <w:tabs>
          <w:tab w:pos="857" w:val="left" w:leader="none"/>
        </w:tabs>
        <w:spacing w:line="276" w:lineRule="auto" w:before="0" w:after="0"/>
        <w:ind w:left="2" w:right="135" w:firstLine="566"/>
        <w:jc w:val="both"/>
        <w:rPr>
          <w:sz w:val="22"/>
        </w:rPr>
      </w:pPr>
      <w:r>
        <w:rPr>
          <w:sz w:val="22"/>
        </w:rPr>
        <w:t>Должник и Третье лицо признают задолженность по Кредитному договору на дату подписания настоящего Мирового соглашения в размере</w:t>
      </w:r>
      <w:r>
        <w:rPr>
          <w:spacing w:val="540"/>
          <w:sz w:val="22"/>
          <w:u w:val="single"/>
        </w:rPr>
        <w:t> </w:t>
      </w:r>
      <w:r>
        <w:rPr>
          <w:spacing w:val="118"/>
          <w:sz w:val="22"/>
        </w:rPr>
        <w:t> </w:t>
      </w:r>
      <w:r>
        <w:rPr>
          <w:sz w:val="22"/>
        </w:rPr>
        <w:t>рублей </w:t>
      </w:r>
      <w:r>
        <w:rPr>
          <w:spacing w:val="10"/>
          <w:sz w:val="22"/>
          <w:u w:val="single"/>
        </w:rPr>
        <w:t> </w:t>
      </w:r>
      <w:r>
        <w:rPr>
          <w:spacing w:val="9"/>
          <w:sz w:val="22"/>
        </w:rPr>
        <w:t> </w:t>
      </w:r>
      <w:r>
        <w:rPr>
          <w:sz w:val="22"/>
        </w:rPr>
        <w:t>копейки (ссудная </w:t>
      </w:r>
      <w:r>
        <w:rPr>
          <w:spacing w:val="-2"/>
          <w:sz w:val="22"/>
        </w:rPr>
        <w:t>задолженность).</w:t>
      </w:r>
    </w:p>
    <w:p>
      <w:pPr>
        <w:pStyle w:val="ListParagraph"/>
        <w:numPr>
          <w:ilvl w:val="0"/>
          <w:numId w:val="1"/>
        </w:numPr>
        <w:tabs>
          <w:tab w:pos="850" w:val="left" w:leader="none"/>
          <w:tab w:pos="4951" w:val="left" w:leader="none"/>
        </w:tabs>
        <w:spacing w:line="276" w:lineRule="auto" w:before="0" w:after="0"/>
        <w:ind w:left="2" w:right="140" w:firstLine="566"/>
        <w:jc w:val="both"/>
        <w:rPr>
          <w:sz w:val="22"/>
        </w:rPr>
      </w:pPr>
      <w:r>
        <w:rPr>
          <w:sz w:val="22"/>
        </w:rPr>
        <w:t>Указанная в п.3 настоящего Мирового соглашения сумма задолженности обеспечена залогом недвижимого имущества – </w:t>
      </w:r>
      <w:r>
        <w:rPr>
          <w:b/>
          <w:sz w:val="22"/>
          <w:u w:val="single"/>
        </w:rPr>
        <w:t>(вид недвижимости, площадь, кадастровый номер, адрес)</w:t>
      </w:r>
      <w:r>
        <w:rPr>
          <w:b/>
          <w:sz w:val="22"/>
        </w:rPr>
        <w:t> </w:t>
      </w:r>
      <w:r>
        <w:rPr>
          <w:sz w:val="22"/>
        </w:rPr>
        <w:t>Предмет залога находится в ипотеке у Кредитора в силу закона, о чем свидетельствует запись государственной регистрации №</w:t>
      </w:r>
      <w:r>
        <w:rPr>
          <w:sz w:val="22"/>
          <w:u w:val="single"/>
        </w:rPr>
        <w:tab/>
      </w:r>
      <w:r>
        <w:rPr>
          <w:spacing w:val="-10"/>
          <w:sz w:val="22"/>
        </w:rPr>
        <w:t>.</w:t>
      </w:r>
    </w:p>
    <w:p>
      <w:pPr>
        <w:pStyle w:val="BodyText"/>
        <w:spacing w:before="38"/>
        <w:ind w:left="0" w:firstLine="0"/>
        <w:jc w:val="left"/>
      </w:pPr>
    </w:p>
    <w:p>
      <w:pPr>
        <w:pStyle w:val="ListParagraph"/>
        <w:numPr>
          <w:ilvl w:val="0"/>
          <w:numId w:val="1"/>
        </w:numPr>
        <w:tabs>
          <w:tab w:pos="793" w:val="left" w:leader="none"/>
          <w:tab w:pos="2612" w:val="left" w:leader="none"/>
        </w:tabs>
        <w:spacing w:line="276" w:lineRule="auto" w:before="0" w:after="0"/>
        <w:ind w:left="2" w:right="135" w:firstLine="566"/>
        <w:jc w:val="both"/>
        <w:rPr>
          <w:sz w:val="22"/>
        </w:rPr>
      </w:pPr>
      <w:r>
        <w:rPr>
          <w:sz w:val="22"/>
        </w:rPr>
        <w:t>Кредитор не обращает</w:t>
      </w:r>
      <w:r>
        <w:rPr>
          <w:spacing w:val="-1"/>
          <w:sz w:val="22"/>
        </w:rPr>
        <w:t> </w:t>
      </w:r>
      <w:r>
        <w:rPr>
          <w:sz w:val="22"/>
        </w:rPr>
        <w:t>взыскание на Предмет</w:t>
      </w:r>
      <w:r>
        <w:rPr>
          <w:spacing w:val="-1"/>
          <w:sz w:val="22"/>
        </w:rPr>
        <w:t> </w:t>
      </w:r>
      <w:r>
        <w:rPr>
          <w:sz w:val="22"/>
        </w:rPr>
        <w:t>залога (реализация Предмета залога в</w:t>
      </w:r>
      <w:r>
        <w:rPr>
          <w:spacing w:val="-1"/>
          <w:sz w:val="22"/>
        </w:rPr>
        <w:t> </w:t>
      </w:r>
      <w:r>
        <w:rPr>
          <w:sz w:val="22"/>
        </w:rPr>
        <w:t>деле о банкротстве</w:t>
      </w:r>
      <w:r>
        <w:rPr>
          <w:spacing w:val="80"/>
          <w:sz w:val="22"/>
        </w:rPr>
        <w:t> </w:t>
      </w:r>
      <w:r>
        <w:rPr>
          <w:sz w:val="22"/>
        </w:rPr>
        <w:t>№</w:t>
      </w:r>
      <w:r>
        <w:rPr>
          <w:spacing w:val="106"/>
          <w:sz w:val="22"/>
        </w:rPr>
        <w:t> </w:t>
      </w:r>
      <w:r>
        <w:rPr>
          <w:sz w:val="22"/>
          <w:u w:val="single"/>
        </w:rPr>
        <w:tab/>
      </w:r>
      <w:r>
        <w:rPr>
          <w:sz w:val="22"/>
        </w:rPr>
        <w:t> не производится) при условии исполнений условий настоящего Мирового соглашения.</w:t>
      </w:r>
    </w:p>
    <w:p>
      <w:pPr>
        <w:pStyle w:val="ListParagraph"/>
        <w:numPr>
          <w:ilvl w:val="0"/>
          <w:numId w:val="1"/>
        </w:numPr>
        <w:tabs>
          <w:tab w:pos="799" w:val="left" w:leader="none"/>
          <w:tab w:pos="4142" w:val="left" w:leader="none"/>
        </w:tabs>
        <w:spacing w:line="276" w:lineRule="auto" w:before="1" w:after="0"/>
        <w:ind w:left="2" w:right="136" w:firstLine="566"/>
        <w:jc w:val="both"/>
        <w:rPr>
          <w:sz w:val="22"/>
        </w:rPr>
      </w:pPr>
      <w:r>
        <w:rPr>
          <w:sz w:val="22"/>
        </w:rPr>
        <w:t>Задолженность, указанная в п. 3 настоящего Мирового соглашения, не может погашаться за счет иного имущества Должника, на которое претендуют другие кредиторы в рамках дела о банкротстве Должника (дело № </w:t>
      </w:r>
      <w:r>
        <w:rPr>
          <w:sz w:val="22"/>
          <w:u w:val="single"/>
        </w:rPr>
        <w:tab/>
      </w:r>
      <w:r>
        <w:rPr>
          <w:spacing w:val="-10"/>
          <w:sz w:val="22"/>
        </w:rPr>
        <w:t>)</w:t>
      </w:r>
    </w:p>
    <w:p>
      <w:pPr>
        <w:pStyle w:val="ListParagraph"/>
        <w:numPr>
          <w:ilvl w:val="0"/>
          <w:numId w:val="1"/>
        </w:numPr>
        <w:tabs>
          <w:tab w:pos="823" w:val="left" w:leader="none"/>
        </w:tabs>
        <w:spacing w:line="278" w:lineRule="auto" w:before="0" w:after="0"/>
        <w:ind w:left="2" w:right="137" w:firstLine="566"/>
        <w:jc w:val="both"/>
        <w:rPr>
          <w:sz w:val="22"/>
        </w:rPr>
      </w:pPr>
      <w:r>
        <w:rPr>
          <w:sz w:val="22"/>
        </w:rPr>
        <w:t>До даты завершения/прекращения процедуры банкротства Должника задолженность по Мировому соглашению погашается на условиях Кредитного договора Третьим лицом.</w:t>
      </w:r>
    </w:p>
    <w:p>
      <w:pPr>
        <w:pStyle w:val="BodyText"/>
        <w:spacing w:line="276" w:lineRule="auto"/>
        <w:ind w:right="140"/>
      </w:pPr>
      <w:r>
        <w:rPr/>
        <w:t>В период действия Мирового соглашения сумма задолженности может быть погашена досрочно полностью или в части.</w:t>
      </w:r>
    </w:p>
    <w:p>
      <w:pPr>
        <w:pStyle w:val="BodyText"/>
        <w:spacing w:after="0" w:line="276" w:lineRule="auto"/>
        <w:sectPr>
          <w:type w:val="continuous"/>
          <w:pgSz w:w="11910" w:h="16840"/>
          <w:pgMar w:top="1040" w:bottom="280" w:left="1700" w:right="708"/>
        </w:sectPr>
      </w:pPr>
    </w:p>
    <w:p>
      <w:pPr>
        <w:pStyle w:val="BodyText"/>
        <w:tabs>
          <w:tab w:pos="7061" w:val="left" w:leader="none"/>
        </w:tabs>
        <w:spacing w:line="276" w:lineRule="auto" w:before="75"/>
        <w:ind w:right="136"/>
      </w:pPr>
      <w:r>
        <w:rPr/>
        <w:t>Если после завершения процедуры банкротства по делу № </w:t>
      </w:r>
      <w:r>
        <w:rPr>
          <w:u w:val="single"/>
        </w:rPr>
        <w:tab/>
      </w:r>
      <w:r>
        <w:rPr/>
        <w:t>задолженность не будет погашена Третьим лицом в полном объеме, то погашение оставшейся части задолженности возлагается на Должника и Третье лицо в соответствии с условиями Кредитного договора.</w:t>
      </w:r>
    </w:p>
    <w:p>
      <w:pPr>
        <w:pStyle w:val="ListParagraph"/>
        <w:numPr>
          <w:ilvl w:val="0"/>
          <w:numId w:val="1"/>
        </w:numPr>
        <w:tabs>
          <w:tab w:pos="893" w:val="left" w:leader="none"/>
        </w:tabs>
        <w:spacing w:line="276" w:lineRule="auto" w:before="1" w:after="0"/>
        <w:ind w:left="2" w:right="133" w:firstLine="566"/>
        <w:jc w:val="both"/>
        <w:rPr>
          <w:sz w:val="22"/>
        </w:rPr>
      </w:pPr>
      <w:r>
        <w:rPr>
          <w:sz w:val="22"/>
        </w:rPr>
        <w:t>За пользование денежными средствами в размере задолженности по настоящему Мировому соглашению должник и Третье лицо уплачивают кредитору проценты в соответствии с условиями Кредитного договора.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76" w:lineRule="auto" w:before="1" w:after="0"/>
        <w:ind w:left="2" w:right="136" w:firstLine="566"/>
        <w:jc w:val="both"/>
        <w:rPr>
          <w:sz w:val="22"/>
        </w:rPr>
      </w:pPr>
      <w:r>
        <w:rPr>
          <w:sz w:val="22"/>
        </w:rPr>
        <w:t>При несвоевременное перечисление платежа в погашение задолженности по основному долгу и процентам и/или уплате процентов начисляется неустойка в соответствии с условиями Кредитного договора.</w:t>
      </w: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76" w:lineRule="auto" w:before="0" w:after="0"/>
        <w:ind w:left="2" w:right="135" w:firstLine="566"/>
        <w:jc w:val="both"/>
        <w:rPr>
          <w:sz w:val="22"/>
        </w:rPr>
      </w:pPr>
      <w:r>
        <w:rPr>
          <w:sz w:val="22"/>
        </w:rPr>
        <w:t>За</w:t>
      </w:r>
      <w:r>
        <w:rPr>
          <w:spacing w:val="-5"/>
          <w:sz w:val="22"/>
        </w:rPr>
        <w:t> </w:t>
      </w:r>
      <w:r>
        <w:rPr>
          <w:sz w:val="22"/>
        </w:rPr>
        <w:t>несвоевременное</w:t>
      </w:r>
      <w:r>
        <w:rPr>
          <w:spacing w:val="-5"/>
          <w:sz w:val="22"/>
        </w:rPr>
        <w:t> </w:t>
      </w:r>
      <w:r>
        <w:rPr>
          <w:sz w:val="22"/>
        </w:rPr>
        <w:t>страхование/возобновление</w:t>
      </w:r>
      <w:r>
        <w:rPr>
          <w:spacing w:val="-5"/>
          <w:sz w:val="22"/>
        </w:rPr>
        <w:t> </w:t>
      </w:r>
      <w:r>
        <w:rPr>
          <w:sz w:val="22"/>
        </w:rPr>
        <w:t>страхования</w:t>
      </w:r>
      <w:r>
        <w:rPr>
          <w:spacing w:val="-6"/>
          <w:sz w:val="22"/>
        </w:rPr>
        <w:t> </w:t>
      </w:r>
      <w:r>
        <w:rPr>
          <w:sz w:val="22"/>
        </w:rPr>
        <w:t>объекта</w:t>
      </w:r>
      <w:r>
        <w:rPr>
          <w:spacing w:val="-5"/>
          <w:sz w:val="22"/>
        </w:rPr>
        <w:t> </w:t>
      </w:r>
      <w:r>
        <w:rPr>
          <w:sz w:val="22"/>
        </w:rPr>
        <w:t>(ов)</w:t>
      </w:r>
      <w:r>
        <w:rPr>
          <w:spacing w:val="-5"/>
          <w:sz w:val="22"/>
        </w:rPr>
        <w:t> </w:t>
      </w:r>
      <w:r>
        <w:rPr>
          <w:sz w:val="22"/>
        </w:rPr>
        <w:t>недвижимости, оформленного (ых) в залог начисляется неустойка в соответствии с условиями Кредитного </w:t>
      </w:r>
      <w:r>
        <w:rPr>
          <w:spacing w:val="-2"/>
          <w:sz w:val="22"/>
        </w:rPr>
        <w:t>договора.</w:t>
      </w:r>
    </w:p>
    <w:p>
      <w:pPr>
        <w:pStyle w:val="ListParagraph"/>
        <w:numPr>
          <w:ilvl w:val="0"/>
          <w:numId w:val="1"/>
        </w:numPr>
        <w:tabs>
          <w:tab w:pos="1019" w:val="left" w:leader="none"/>
        </w:tabs>
        <w:spacing w:line="276" w:lineRule="auto" w:before="0" w:after="0"/>
        <w:ind w:left="2" w:right="139" w:firstLine="566"/>
        <w:jc w:val="both"/>
        <w:rPr>
          <w:sz w:val="22"/>
        </w:rPr>
      </w:pPr>
      <w:r>
        <w:rPr>
          <w:sz w:val="22"/>
        </w:rPr>
        <w:t>Стороны подтверждают возможность осуществления платежей за Должника по настоящему Мировому соглашению Третьим лицом. При этом платежи, осуществляемые</w:t>
      </w:r>
      <w:r>
        <w:rPr>
          <w:spacing w:val="40"/>
          <w:sz w:val="22"/>
        </w:rPr>
        <w:t> </w:t>
      </w:r>
      <w:r>
        <w:rPr>
          <w:sz w:val="22"/>
        </w:rPr>
        <w:t>третьими лицами за Должника, являются подтверждением надлежащего исполнения Должником обязательств по оплате суммы задолженности в рамках настоящего Мирового соглашения.</w:t>
      </w:r>
    </w:p>
    <w:p>
      <w:pPr>
        <w:pStyle w:val="BodyText"/>
        <w:tabs>
          <w:tab w:pos="9127" w:val="left" w:leader="none"/>
        </w:tabs>
        <w:spacing w:line="276" w:lineRule="auto"/>
        <w:ind w:right="140"/>
        <w:jc w:val="right"/>
      </w:pPr>
      <w:r>
        <w:rPr/>
        <w:t>Погашение задолженности по Кредитному договору в редакции Мирового соглашения</w:t>
        <w:tab/>
      </w:r>
      <w:r>
        <w:rPr>
          <w:spacing w:val="-6"/>
        </w:rPr>
        <w:t>до </w:t>
      </w:r>
      <w:r>
        <w:rPr/>
        <w:t>завершения/прекращения процедуры банкротства</w:t>
      </w:r>
      <w:r>
        <w:rPr>
          <w:spacing w:val="-2"/>
        </w:rPr>
        <w:t> </w:t>
      </w:r>
      <w:r>
        <w:rPr/>
        <w:t>Должника может осуществляться Должником за счет</w:t>
      </w:r>
      <w:r>
        <w:rPr>
          <w:spacing w:val="80"/>
          <w:w w:val="150"/>
        </w:rPr>
        <w:t> </w:t>
      </w:r>
      <w:r>
        <w:rPr/>
        <w:t>его</w:t>
      </w:r>
      <w:r>
        <w:rPr>
          <w:spacing w:val="80"/>
          <w:w w:val="150"/>
        </w:rPr>
        <w:t> </w:t>
      </w:r>
      <w:r>
        <w:rPr/>
        <w:t>доходов,</w:t>
      </w:r>
      <w:r>
        <w:rPr>
          <w:spacing w:val="80"/>
          <w:w w:val="150"/>
        </w:rPr>
        <w:t> </w:t>
      </w:r>
      <w:r>
        <w:rPr/>
        <w:t>на</w:t>
      </w:r>
      <w:r>
        <w:rPr>
          <w:spacing w:val="80"/>
          <w:w w:val="150"/>
        </w:rPr>
        <w:t> </w:t>
      </w:r>
      <w:r>
        <w:rPr/>
        <w:t>которые</w:t>
      </w:r>
      <w:r>
        <w:rPr>
          <w:spacing w:val="80"/>
          <w:w w:val="150"/>
        </w:rPr>
        <w:t> </w:t>
      </w:r>
      <w:r>
        <w:rPr/>
        <w:t>не</w:t>
      </w:r>
      <w:r>
        <w:rPr>
          <w:spacing w:val="80"/>
          <w:w w:val="150"/>
        </w:rPr>
        <w:t> </w:t>
      </w:r>
      <w:r>
        <w:rPr/>
        <w:t>может</w:t>
      </w:r>
      <w:r>
        <w:rPr>
          <w:spacing w:val="80"/>
          <w:w w:val="150"/>
        </w:rPr>
        <w:t> </w:t>
      </w:r>
      <w:r>
        <w:rPr/>
        <w:t>быть</w:t>
      </w:r>
      <w:r>
        <w:rPr>
          <w:spacing w:val="80"/>
          <w:w w:val="150"/>
        </w:rPr>
        <w:t> </w:t>
      </w:r>
      <w:r>
        <w:rPr/>
        <w:t>обращено</w:t>
      </w:r>
      <w:r>
        <w:rPr>
          <w:spacing w:val="80"/>
          <w:w w:val="150"/>
        </w:rPr>
        <w:t> </w:t>
      </w:r>
      <w:r>
        <w:rPr/>
        <w:t>взыскание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80"/>
          <w:w w:val="150"/>
        </w:rPr>
        <w:t> </w:t>
      </w:r>
      <w:r>
        <w:rPr/>
        <w:t>соответствии</w:t>
      </w:r>
      <w:r>
        <w:rPr>
          <w:spacing w:val="80"/>
          <w:w w:val="150"/>
        </w:rPr>
        <w:t> </w:t>
      </w:r>
      <w:r>
        <w:rPr/>
        <w:t>с</w:t>
      </w:r>
      <w:r>
        <w:rPr>
          <w:spacing w:val="40"/>
        </w:rPr>
        <w:t> </w:t>
      </w:r>
      <w:r>
        <w:rPr/>
        <w:t>законодательством</w:t>
      </w:r>
      <w:r>
        <w:rPr>
          <w:spacing w:val="80"/>
        </w:rPr>
        <w:t> </w:t>
      </w:r>
      <w:r>
        <w:rPr/>
        <w:t>Российской</w:t>
      </w:r>
      <w:r>
        <w:rPr>
          <w:spacing w:val="80"/>
        </w:rPr>
        <w:t> </w:t>
      </w:r>
      <w:r>
        <w:rPr/>
        <w:t>Федерации</w:t>
      </w:r>
      <w:r>
        <w:rPr>
          <w:spacing w:val="80"/>
        </w:rPr>
        <w:t> </w:t>
      </w:r>
      <w:r>
        <w:rPr/>
        <w:t>об</w:t>
      </w:r>
      <w:r>
        <w:rPr>
          <w:spacing w:val="80"/>
        </w:rPr>
        <w:t> </w:t>
      </w:r>
      <w:r>
        <w:rPr/>
        <w:t>исполнительном</w:t>
      </w:r>
      <w:r>
        <w:rPr>
          <w:spacing w:val="80"/>
        </w:rPr>
        <w:t> </w:t>
      </w:r>
      <w:r>
        <w:rPr/>
        <w:t>производстве</w:t>
      </w:r>
      <w:r>
        <w:rPr>
          <w:spacing w:val="80"/>
        </w:rPr>
        <w:t> </w:t>
      </w:r>
      <w:r>
        <w:rPr/>
        <w:t>(если</w:t>
      </w:r>
      <w:r>
        <w:rPr>
          <w:spacing w:val="80"/>
        </w:rPr>
        <w:t> </w:t>
      </w:r>
      <w:r>
        <w:rPr/>
        <w:t>это</w:t>
      </w:r>
      <w:r>
        <w:rPr>
          <w:spacing w:val="80"/>
        </w:rPr>
        <w:t> </w:t>
      </w:r>
      <w:r>
        <w:rPr/>
        <w:t>не</w:t>
      </w:r>
      <w:r>
        <w:rPr>
          <w:spacing w:val="40"/>
        </w:rPr>
        <w:t> </w:t>
      </w:r>
      <w:r>
        <w:rPr/>
        <w:t>препятствует исполнению плана</w:t>
      </w:r>
      <w:r>
        <w:rPr>
          <w:spacing w:val="-2"/>
        </w:rPr>
        <w:t> </w:t>
      </w:r>
      <w:r>
        <w:rPr/>
        <w:t>реструктуризации долгов</w:t>
      </w:r>
      <w:r>
        <w:rPr>
          <w:spacing w:val="-3"/>
        </w:rPr>
        <w:t> </w:t>
      </w:r>
      <w:r>
        <w:rPr/>
        <w:t>гражданина, в случае его утверждения).</w:t>
      </w:r>
    </w:p>
    <w:p>
      <w:pPr>
        <w:pStyle w:val="BodyText"/>
        <w:spacing w:line="276" w:lineRule="auto"/>
        <w:ind w:right="139"/>
      </w:pPr>
      <w:r>
        <w:rPr/>
        <w:t>Стороны достигли соглашения о том, что ежемесячный платеж Должника по Мировому соглашению не может превышать величину прожиточного минимума, установленного для трудоспособного населения в регионе проживания должника на дату утверждения настоящего мирового соглашения.</w:t>
      </w:r>
    </w:p>
    <w:p>
      <w:pPr>
        <w:pStyle w:val="ListParagraph"/>
        <w:numPr>
          <w:ilvl w:val="0"/>
          <w:numId w:val="1"/>
        </w:numPr>
        <w:tabs>
          <w:tab w:pos="1088" w:val="left" w:leader="none"/>
        </w:tabs>
        <w:spacing w:line="276" w:lineRule="auto" w:before="0" w:after="0"/>
        <w:ind w:left="2" w:right="139" w:firstLine="566"/>
        <w:jc w:val="both"/>
        <w:rPr>
          <w:sz w:val="22"/>
        </w:rPr>
      </w:pPr>
      <w:r>
        <w:rPr>
          <w:sz w:val="22"/>
        </w:rPr>
        <w:t>Поступающие денежные средства распределяются в счет погашения основного долга и/или задолженности по процентам в соответствии с условиями Кредитного договора.</w:t>
      </w:r>
    </w:p>
    <w:p>
      <w:pPr>
        <w:pStyle w:val="ListParagraph"/>
        <w:numPr>
          <w:ilvl w:val="0"/>
          <w:numId w:val="1"/>
        </w:numPr>
        <w:tabs>
          <w:tab w:pos="925" w:val="left" w:leader="none"/>
        </w:tabs>
        <w:spacing w:line="276" w:lineRule="auto" w:before="0" w:after="0"/>
        <w:ind w:left="2" w:right="135" w:firstLine="566"/>
        <w:jc w:val="both"/>
        <w:rPr>
          <w:sz w:val="22"/>
        </w:rPr>
      </w:pPr>
      <w:r>
        <w:rPr>
          <w:sz w:val="22"/>
        </w:rPr>
        <w:t>По итогам завершения процедуры банкротства Должника правила об освобождении от исполнения обязательств не применяются к обязательствам по Кредитному договору. Обязательство Должника перед Кредитором сохраняется до полного погашения задолженности по Кредитному договору.</w:t>
      </w:r>
    </w:p>
    <w:p>
      <w:pPr>
        <w:pStyle w:val="ListParagraph"/>
        <w:numPr>
          <w:ilvl w:val="0"/>
          <w:numId w:val="1"/>
        </w:numPr>
        <w:tabs>
          <w:tab w:pos="937" w:val="left" w:leader="none"/>
          <w:tab w:pos="6835" w:val="left" w:leader="none"/>
        </w:tabs>
        <w:spacing w:line="278" w:lineRule="auto" w:before="0" w:after="0"/>
        <w:ind w:left="2" w:right="135" w:firstLine="566"/>
        <w:jc w:val="both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4932553</wp:posOffset>
                </wp:positionH>
                <wp:positionV relativeFrom="paragraph">
                  <wp:posOffset>158068</wp:posOffset>
                </wp:positionV>
                <wp:extent cx="489584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895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9584" h="0">
                              <a:moveTo>
                                <a:pt x="0" y="0"/>
                              </a:moveTo>
                              <a:lnTo>
                                <a:pt x="48918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388.390015pt,12.446365pt" to="426.908576pt,12.446365pt" stroked="true" strokeweight=".44815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2"/>
        </w:rPr>
        <w:t>После</w:t>
      </w:r>
      <w:r>
        <w:rPr>
          <w:spacing w:val="40"/>
          <w:sz w:val="22"/>
        </w:rPr>
        <w:t> </w:t>
      </w:r>
      <w:r>
        <w:rPr>
          <w:sz w:val="22"/>
        </w:rPr>
        <w:t>завершения</w:t>
      </w:r>
      <w:r>
        <w:rPr>
          <w:spacing w:val="40"/>
          <w:sz w:val="22"/>
        </w:rPr>
        <w:t> </w:t>
      </w:r>
      <w:r>
        <w:rPr>
          <w:sz w:val="22"/>
        </w:rPr>
        <w:t>процедуры</w:t>
      </w:r>
      <w:r>
        <w:rPr>
          <w:spacing w:val="40"/>
          <w:sz w:val="22"/>
        </w:rPr>
        <w:t> </w:t>
      </w:r>
      <w:r>
        <w:rPr>
          <w:sz w:val="22"/>
        </w:rPr>
        <w:t>банкротства</w:t>
      </w:r>
      <w:r>
        <w:rPr>
          <w:spacing w:val="40"/>
          <w:sz w:val="22"/>
        </w:rPr>
        <w:t> </w:t>
      </w:r>
      <w:r>
        <w:rPr>
          <w:sz w:val="22"/>
        </w:rPr>
        <w:t>(дело</w:t>
      </w:r>
      <w:r>
        <w:rPr>
          <w:spacing w:val="40"/>
          <w:sz w:val="22"/>
        </w:rPr>
        <w:t> </w:t>
      </w:r>
      <w:r>
        <w:rPr>
          <w:sz w:val="22"/>
        </w:rPr>
        <w:t>№</w:t>
        <w:tab/>
        <w:t>) Должник и Третье </w:t>
      </w:r>
      <w:r>
        <w:rPr>
          <w:sz w:val="22"/>
        </w:rPr>
        <w:t>лицо погашают задолженность на условиях, установленных Кредитным договором.</w:t>
      </w:r>
    </w:p>
    <w:p>
      <w:pPr>
        <w:pStyle w:val="ListParagraph"/>
        <w:numPr>
          <w:ilvl w:val="0"/>
          <w:numId w:val="1"/>
        </w:numPr>
        <w:tabs>
          <w:tab w:pos="971" w:val="left" w:leader="none"/>
        </w:tabs>
        <w:spacing w:line="276" w:lineRule="auto" w:before="0" w:after="0"/>
        <w:ind w:left="2" w:right="140" w:firstLine="566"/>
        <w:jc w:val="both"/>
        <w:rPr>
          <w:sz w:val="22"/>
        </w:rPr>
      </w:pPr>
      <w:r>
        <w:rPr>
          <w:sz w:val="22"/>
        </w:rPr>
        <w:t>Условия настоящего Мирового соглашения считаются нарушенными Должником и Третьим лицом при наступлении следующих обстоятельств:</w:t>
      </w:r>
    </w:p>
    <w:p>
      <w:pPr>
        <w:pStyle w:val="BodyText"/>
        <w:spacing w:line="276" w:lineRule="auto"/>
        <w:ind w:right="140"/>
      </w:pPr>
      <w:r>
        <w:rPr/>
        <w:t>а) неисполнение или ненадлежащее исполнение обязательств по погашению ссудной задолженности и/или по уплате процентов по Кредитному договору в порядке и сроки, предусмотренные Кредитным договором.</w:t>
      </w:r>
    </w:p>
    <w:p>
      <w:pPr>
        <w:pStyle w:val="BodyText"/>
        <w:spacing w:line="276" w:lineRule="auto"/>
        <w:ind w:right="136"/>
      </w:pPr>
      <w:r>
        <w:rPr/>
        <w:t>б) утрата обеспечения по Кредитному договору, указанного в п. 4 настоящего Мирового </w:t>
      </w:r>
      <w:r>
        <w:rPr>
          <w:spacing w:val="-2"/>
        </w:rPr>
        <w:t>соглашения:</w:t>
      </w:r>
    </w:p>
    <w:p>
      <w:pPr>
        <w:pStyle w:val="ListParagraph"/>
        <w:numPr>
          <w:ilvl w:val="0"/>
          <w:numId w:val="1"/>
        </w:numPr>
        <w:tabs>
          <w:tab w:pos="918" w:val="left" w:leader="none"/>
        </w:tabs>
        <w:spacing w:line="278" w:lineRule="auto" w:before="0" w:after="0"/>
        <w:ind w:left="2" w:right="142" w:firstLine="566"/>
        <w:jc w:val="both"/>
        <w:rPr>
          <w:sz w:val="22"/>
        </w:rPr>
      </w:pPr>
      <w:r>
        <w:rPr>
          <w:sz w:val="22"/>
        </w:rPr>
        <w:t>Указанные выше нарушения условий Мирового соглашения и изменения обстоятельств являются существенными для Сторон.</w:t>
      </w:r>
    </w:p>
    <w:p>
      <w:pPr>
        <w:pStyle w:val="ListParagraph"/>
        <w:numPr>
          <w:ilvl w:val="0"/>
          <w:numId w:val="1"/>
        </w:numPr>
        <w:tabs>
          <w:tab w:pos="1165" w:val="left" w:leader="none"/>
          <w:tab w:pos="7700" w:val="left" w:leader="none"/>
        </w:tabs>
        <w:spacing w:line="276" w:lineRule="auto" w:before="0" w:after="0"/>
        <w:ind w:left="2" w:right="135" w:firstLine="566"/>
        <w:jc w:val="both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5441569</wp:posOffset>
                </wp:positionH>
                <wp:positionV relativeFrom="paragraph">
                  <wp:posOffset>337330</wp:posOffset>
                </wp:positionV>
                <wp:extent cx="487680" cy="12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87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" h="0">
                              <a:moveTo>
                                <a:pt x="0" y="0"/>
                              </a:moveTo>
                              <a:lnTo>
                                <a:pt x="487643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428.470001pt,26.561487pt" to="466.867123pt,26.561487pt" stroked="true" strokeweight=".44815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2"/>
        </w:rPr>
        <w:t>В случае нарушения условий Мирового соглашения в период до завершения/прекращения процедуры Банкротства Должника по делу №</w:t>
        <w:tab/>
        <w:t>Банк</w:t>
      </w:r>
      <w:r>
        <w:rPr>
          <w:spacing w:val="-10"/>
          <w:sz w:val="22"/>
        </w:rPr>
        <w:t> </w:t>
      </w:r>
      <w:r>
        <w:rPr>
          <w:sz w:val="22"/>
        </w:rPr>
        <w:t>имеет</w:t>
      </w:r>
      <w:r>
        <w:rPr>
          <w:spacing w:val="-11"/>
          <w:sz w:val="22"/>
        </w:rPr>
        <w:t> </w:t>
      </w:r>
      <w:r>
        <w:rPr>
          <w:sz w:val="22"/>
        </w:rPr>
        <w:t>право обратиться в Арбитражный суд, рассматривавший дело о банкротстве, с заявлением о</w:t>
      </w:r>
      <w:r>
        <w:rPr>
          <w:spacing w:val="40"/>
          <w:sz w:val="22"/>
        </w:rPr>
        <w:t> </w:t>
      </w:r>
      <w:r>
        <w:rPr>
          <w:sz w:val="22"/>
        </w:rPr>
        <w:t>расторжении мирового соглашения. В таком случае требования банка в процедуре банкротства подлежат</w:t>
      </w:r>
      <w:r>
        <w:rPr>
          <w:spacing w:val="-4"/>
          <w:sz w:val="22"/>
        </w:rPr>
        <w:t> </w:t>
      </w:r>
      <w:r>
        <w:rPr>
          <w:sz w:val="22"/>
        </w:rPr>
        <w:t>восстановлению</w:t>
      </w:r>
      <w:r>
        <w:rPr>
          <w:spacing w:val="-4"/>
          <w:sz w:val="22"/>
        </w:rPr>
        <w:t> </w:t>
      </w:r>
      <w:r>
        <w:rPr>
          <w:sz w:val="22"/>
        </w:rPr>
        <w:t>как</w:t>
      </w:r>
      <w:r>
        <w:rPr>
          <w:spacing w:val="-4"/>
          <w:sz w:val="22"/>
        </w:rPr>
        <w:t> </w:t>
      </w:r>
      <w:r>
        <w:rPr>
          <w:sz w:val="22"/>
        </w:rPr>
        <w:t>обеспеченные</w:t>
      </w:r>
      <w:r>
        <w:rPr>
          <w:spacing w:val="-4"/>
          <w:sz w:val="22"/>
        </w:rPr>
        <w:t> </w:t>
      </w:r>
      <w:r>
        <w:rPr>
          <w:sz w:val="22"/>
        </w:rPr>
        <w:t>залогом</w:t>
      </w:r>
      <w:r>
        <w:rPr>
          <w:spacing w:val="-4"/>
          <w:sz w:val="22"/>
        </w:rPr>
        <w:t> </w:t>
      </w:r>
      <w:r>
        <w:rPr>
          <w:sz w:val="22"/>
        </w:rPr>
        <w:t>имущества.</w:t>
      </w:r>
      <w:r>
        <w:rPr>
          <w:spacing w:val="-4"/>
          <w:sz w:val="22"/>
        </w:rPr>
        <w:t> </w:t>
      </w:r>
      <w:r>
        <w:rPr>
          <w:sz w:val="22"/>
        </w:rPr>
        <w:t>Реализации</w:t>
      </w:r>
      <w:r>
        <w:rPr>
          <w:spacing w:val="-5"/>
          <w:sz w:val="22"/>
        </w:rPr>
        <w:t> </w:t>
      </w:r>
      <w:r>
        <w:rPr>
          <w:sz w:val="22"/>
        </w:rPr>
        <w:t>Залогового</w:t>
      </w:r>
      <w:r>
        <w:rPr>
          <w:spacing w:val="-4"/>
          <w:sz w:val="22"/>
        </w:rPr>
        <w:t> </w:t>
      </w:r>
      <w:r>
        <w:rPr>
          <w:sz w:val="22"/>
        </w:rPr>
        <w:t>объекта</w:t>
      </w:r>
      <w:r>
        <w:rPr>
          <w:spacing w:val="-4"/>
          <w:sz w:val="22"/>
        </w:rPr>
        <w:t> </w:t>
      </w:r>
      <w:r>
        <w:rPr>
          <w:sz w:val="22"/>
        </w:rPr>
        <w:t>в рамках процедуры банкротства осуществляется по общим основаниям.</w:t>
      </w:r>
    </w:p>
    <w:p>
      <w:pPr>
        <w:pStyle w:val="ListParagraph"/>
        <w:numPr>
          <w:ilvl w:val="0"/>
          <w:numId w:val="1"/>
        </w:numPr>
        <w:tabs>
          <w:tab w:pos="978" w:val="left" w:leader="none"/>
          <w:tab w:pos="4295" w:val="left" w:leader="none"/>
        </w:tabs>
        <w:spacing w:line="276" w:lineRule="auto" w:before="0" w:after="0"/>
        <w:ind w:left="2" w:right="139" w:firstLine="566"/>
        <w:jc w:val="both"/>
        <w:rPr>
          <w:sz w:val="22"/>
        </w:rPr>
      </w:pPr>
      <w:r>
        <w:rPr>
          <w:sz w:val="22"/>
        </w:rPr>
        <w:t>В случае нарушения условий Мирового соглашения после завершения процедуры банкротства Должника по делу № </w:t>
      </w:r>
      <w:r>
        <w:rPr>
          <w:sz w:val="22"/>
          <w:u w:val="single"/>
        </w:rPr>
        <w:tab/>
      </w:r>
      <w:r>
        <w:rPr>
          <w:sz w:val="22"/>
        </w:rPr>
        <w:t>Банк в праве по своему выбору:</w:t>
      </w:r>
    </w:p>
    <w:p>
      <w:pPr>
        <w:pStyle w:val="ListParagraph"/>
        <w:spacing w:after="0" w:line="276" w:lineRule="auto"/>
        <w:jc w:val="both"/>
        <w:rPr>
          <w:sz w:val="22"/>
        </w:rPr>
        <w:sectPr>
          <w:pgSz w:w="11910" w:h="16840"/>
          <w:pgMar w:top="1040" w:bottom="280" w:left="1700" w:right="708"/>
        </w:sectPr>
      </w:pPr>
    </w:p>
    <w:p>
      <w:pPr>
        <w:pStyle w:val="ListParagraph"/>
        <w:numPr>
          <w:ilvl w:val="1"/>
          <w:numId w:val="1"/>
        </w:numPr>
        <w:tabs>
          <w:tab w:pos="704" w:val="left" w:leader="none"/>
        </w:tabs>
        <w:spacing w:line="278" w:lineRule="auto" w:before="75" w:after="0"/>
        <w:ind w:left="2" w:right="139" w:firstLine="566"/>
        <w:jc w:val="both"/>
        <w:rPr>
          <w:sz w:val="22"/>
        </w:rPr>
      </w:pPr>
      <w:r>
        <w:rPr>
          <w:sz w:val="22"/>
        </w:rPr>
        <w:t>обратиться с исковым заявлением на взыскание задолженности по Кредитному договору и обращение взыскания на Залоговый объект в порядке искового производства.</w:t>
      </w:r>
    </w:p>
    <w:p>
      <w:pPr>
        <w:pStyle w:val="ListParagraph"/>
        <w:numPr>
          <w:ilvl w:val="1"/>
          <w:numId w:val="1"/>
        </w:numPr>
        <w:tabs>
          <w:tab w:pos="745" w:val="left" w:leader="none"/>
        </w:tabs>
        <w:spacing w:line="276" w:lineRule="auto" w:before="0" w:after="0"/>
        <w:ind w:left="2" w:right="140" w:firstLine="566"/>
        <w:jc w:val="both"/>
        <w:rPr>
          <w:sz w:val="22"/>
        </w:rPr>
      </w:pPr>
      <w:r>
        <w:rPr>
          <w:sz w:val="22"/>
        </w:rPr>
        <w:t>обратиться в Арбитражный суд, рассматривавший дело о банкротстве, с заявлением о выдаче исполнительных листов на принудительное исполнение мирового соглашение.</w:t>
      </w:r>
    </w:p>
    <w:p>
      <w:pPr>
        <w:pStyle w:val="ListParagraph"/>
        <w:numPr>
          <w:ilvl w:val="0"/>
          <w:numId w:val="1"/>
        </w:numPr>
        <w:tabs>
          <w:tab w:pos="903" w:val="left" w:leader="none"/>
        </w:tabs>
        <w:spacing w:line="276" w:lineRule="auto" w:before="0" w:after="0"/>
        <w:ind w:left="2" w:right="138" w:firstLine="566"/>
        <w:jc w:val="both"/>
        <w:rPr>
          <w:sz w:val="22"/>
        </w:rPr>
      </w:pPr>
      <w:r>
        <w:rPr>
          <w:sz w:val="22"/>
        </w:rPr>
        <w:t>Иные требования Кредитора к</w:t>
      </w:r>
      <w:r>
        <w:rPr>
          <w:spacing w:val="-1"/>
          <w:sz w:val="22"/>
        </w:rPr>
        <w:t> </w:t>
      </w:r>
      <w:r>
        <w:rPr>
          <w:sz w:val="22"/>
        </w:rPr>
        <w:t>Должнику, исполнение которых не обеспечено Залоговым объектом, погашаются по общим правилам, предусмотренным Федеральным законом «О несостоятельности (банкротстве)»</w:t>
      </w:r>
    </w:p>
    <w:p>
      <w:pPr>
        <w:pStyle w:val="ListParagraph"/>
        <w:numPr>
          <w:ilvl w:val="0"/>
          <w:numId w:val="1"/>
        </w:numPr>
        <w:tabs>
          <w:tab w:pos="1004" w:val="left" w:leader="none"/>
        </w:tabs>
        <w:spacing w:line="276" w:lineRule="auto" w:before="0" w:after="0"/>
        <w:ind w:left="2" w:right="141" w:firstLine="566"/>
        <w:jc w:val="both"/>
        <w:rPr>
          <w:sz w:val="22"/>
        </w:rPr>
      </w:pPr>
      <w:r>
        <w:rPr>
          <w:sz w:val="22"/>
        </w:rPr>
        <w:t>Настоящее Мировое соглашение является локальной сделкой, не затрагивающей интересы других конкурсных кредиторов в деле о банкротстве, и решение о его заключении не требует одобрения собранием кредиторов должника.</w:t>
      </w:r>
    </w:p>
    <w:p>
      <w:pPr>
        <w:pStyle w:val="ListParagraph"/>
        <w:numPr>
          <w:ilvl w:val="0"/>
          <w:numId w:val="1"/>
        </w:numPr>
        <w:tabs>
          <w:tab w:pos="918" w:val="left" w:leader="none"/>
        </w:tabs>
        <w:spacing w:line="276" w:lineRule="auto" w:before="0" w:after="0"/>
        <w:ind w:left="2" w:right="137" w:firstLine="566"/>
        <w:jc w:val="both"/>
        <w:rPr>
          <w:sz w:val="22"/>
        </w:rPr>
      </w:pPr>
      <w:r>
        <w:rPr>
          <w:sz w:val="22"/>
        </w:rPr>
        <w:t>Настоящее Мировое соглашение не является новацией, не влечет прекращение ипотеки Предмета залога.</w:t>
      </w:r>
    </w:p>
    <w:p>
      <w:pPr>
        <w:pStyle w:val="ListParagraph"/>
        <w:numPr>
          <w:ilvl w:val="0"/>
          <w:numId w:val="1"/>
        </w:numPr>
        <w:tabs>
          <w:tab w:pos="982" w:val="left" w:leader="none"/>
        </w:tabs>
        <w:spacing w:line="276" w:lineRule="auto" w:before="0" w:after="0"/>
        <w:ind w:left="2" w:right="142" w:firstLine="566"/>
        <w:jc w:val="both"/>
        <w:rPr>
          <w:sz w:val="22"/>
        </w:rPr>
      </w:pPr>
      <w:r>
        <w:rPr>
          <w:sz w:val="22"/>
        </w:rPr>
        <w:t>Мировое соглашение заключено на основании правового подхода, изложенного в Определении Верховного Суда РФ от 27.04.2023 №305-ЭС22-9597 по делу №41-73644/2020.</w:t>
      </w: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40" w:lineRule="auto" w:before="0" w:after="0"/>
        <w:ind w:left="899" w:right="0" w:hanging="331"/>
        <w:jc w:val="both"/>
        <w:rPr>
          <w:sz w:val="22"/>
        </w:rPr>
      </w:pPr>
      <w:r>
        <w:rPr>
          <w:sz w:val="22"/>
        </w:rPr>
        <w:t>Мировое</w:t>
      </w:r>
      <w:r>
        <w:rPr>
          <w:spacing w:val="-7"/>
          <w:sz w:val="22"/>
        </w:rPr>
        <w:t> </w:t>
      </w:r>
      <w:r>
        <w:rPr>
          <w:sz w:val="22"/>
        </w:rPr>
        <w:t>соглашение</w:t>
      </w:r>
      <w:r>
        <w:rPr>
          <w:spacing w:val="-5"/>
          <w:sz w:val="22"/>
        </w:rPr>
        <w:t> </w:t>
      </w:r>
      <w:r>
        <w:rPr>
          <w:sz w:val="22"/>
        </w:rPr>
        <w:t>вступает</w:t>
      </w:r>
      <w:r>
        <w:rPr>
          <w:spacing w:val="-3"/>
          <w:sz w:val="22"/>
        </w:rPr>
        <w:t> </w:t>
      </w:r>
      <w:r>
        <w:rPr>
          <w:sz w:val="22"/>
        </w:rPr>
        <w:t>в</w:t>
      </w:r>
      <w:r>
        <w:rPr>
          <w:spacing w:val="-4"/>
          <w:sz w:val="22"/>
        </w:rPr>
        <w:t> </w:t>
      </w:r>
      <w:r>
        <w:rPr>
          <w:sz w:val="22"/>
        </w:rPr>
        <w:t>силу</w:t>
      </w:r>
      <w:r>
        <w:rPr>
          <w:spacing w:val="-6"/>
          <w:sz w:val="22"/>
        </w:rPr>
        <w:t> </w:t>
      </w:r>
      <w:r>
        <w:rPr>
          <w:sz w:val="22"/>
        </w:rPr>
        <w:t>с</w:t>
      </w:r>
      <w:r>
        <w:rPr>
          <w:spacing w:val="-3"/>
          <w:sz w:val="22"/>
        </w:rPr>
        <w:t> </w:t>
      </w:r>
      <w:r>
        <w:rPr>
          <w:sz w:val="22"/>
        </w:rPr>
        <w:t>момента</w:t>
      </w:r>
      <w:r>
        <w:rPr>
          <w:spacing w:val="-3"/>
          <w:sz w:val="22"/>
        </w:rPr>
        <w:t> </w:t>
      </w:r>
      <w:r>
        <w:rPr>
          <w:sz w:val="22"/>
        </w:rPr>
        <w:t>его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утверждения.</w:t>
      </w:r>
    </w:p>
    <w:p>
      <w:pPr>
        <w:pStyle w:val="ListParagraph"/>
        <w:numPr>
          <w:ilvl w:val="0"/>
          <w:numId w:val="1"/>
        </w:numPr>
        <w:tabs>
          <w:tab w:pos="901" w:val="left" w:leader="none"/>
          <w:tab w:pos="8078" w:val="left" w:leader="none"/>
        </w:tabs>
        <w:spacing w:line="276" w:lineRule="auto" w:before="36" w:after="0"/>
        <w:ind w:left="2" w:right="137" w:firstLine="566"/>
        <w:jc w:val="both"/>
        <w:rPr>
          <w:sz w:val="22"/>
        </w:rPr>
      </w:pPr>
      <w:r>
        <w:rPr>
          <w:sz w:val="22"/>
        </w:rPr>
        <w:t>Мировое</w:t>
      </w:r>
      <w:r>
        <w:rPr>
          <w:spacing w:val="-1"/>
          <w:sz w:val="22"/>
        </w:rPr>
        <w:t> </w:t>
      </w:r>
      <w:r>
        <w:rPr>
          <w:sz w:val="22"/>
        </w:rPr>
        <w:t>соглашение</w:t>
      </w:r>
      <w:r>
        <w:rPr>
          <w:spacing w:val="-3"/>
          <w:sz w:val="22"/>
        </w:rPr>
        <w:t> </w:t>
      </w:r>
      <w:r>
        <w:rPr>
          <w:sz w:val="22"/>
        </w:rPr>
        <w:t>составлено</w:t>
      </w:r>
      <w:r>
        <w:rPr>
          <w:spacing w:val="-1"/>
          <w:sz w:val="22"/>
        </w:rPr>
        <w:t> </w:t>
      </w:r>
      <w:r>
        <w:rPr>
          <w:sz w:val="22"/>
        </w:rPr>
        <w:t>в</w:t>
      </w:r>
      <w:r>
        <w:rPr>
          <w:spacing w:val="-2"/>
          <w:sz w:val="22"/>
        </w:rPr>
        <w:t> </w:t>
      </w:r>
      <w:r>
        <w:rPr>
          <w:sz w:val="22"/>
        </w:rPr>
        <w:t>5-х</w:t>
      </w:r>
      <w:r>
        <w:rPr>
          <w:spacing w:val="-1"/>
          <w:sz w:val="22"/>
        </w:rPr>
        <w:t> </w:t>
      </w:r>
      <w:r>
        <w:rPr>
          <w:sz w:val="22"/>
        </w:rPr>
        <w:t>подлинных</w:t>
      </w:r>
      <w:r>
        <w:rPr>
          <w:spacing w:val="-1"/>
          <w:sz w:val="22"/>
        </w:rPr>
        <w:t> </w:t>
      </w:r>
      <w:r>
        <w:rPr>
          <w:sz w:val="22"/>
        </w:rPr>
        <w:t>экземплярах: по</w:t>
      </w:r>
      <w:r>
        <w:rPr>
          <w:spacing w:val="-1"/>
          <w:sz w:val="22"/>
        </w:rPr>
        <w:t> </w:t>
      </w:r>
      <w:r>
        <w:rPr>
          <w:sz w:val="22"/>
        </w:rPr>
        <w:t>одному</w:t>
      </w:r>
      <w:r>
        <w:rPr>
          <w:spacing w:val="-2"/>
          <w:sz w:val="22"/>
        </w:rPr>
        <w:t> </w:t>
      </w:r>
      <w:r>
        <w:rPr>
          <w:sz w:val="22"/>
        </w:rPr>
        <w:t>для</w:t>
      </w:r>
      <w:r>
        <w:rPr>
          <w:spacing w:val="-3"/>
          <w:sz w:val="22"/>
        </w:rPr>
        <w:t> </w:t>
      </w:r>
      <w:r>
        <w:rPr>
          <w:sz w:val="22"/>
        </w:rPr>
        <w:t>каждой</w:t>
      </w:r>
      <w:r>
        <w:rPr>
          <w:spacing w:val="-1"/>
          <w:sz w:val="22"/>
        </w:rPr>
        <w:t> </w:t>
      </w:r>
      <w:r>
        <w:rPr>
          <w:sz w:val="22"/>
        </w:rPr>
        <w:t>из сторон, а также один экземпляр для приобщения к материалам дела № </w:t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52" w:lineRule="exact" w:before="0" w:after="0"/>
        <w:ind w:left="899" w:right="0" w:hanging="331"/>
        <w:jc w:val="both"/>
        <w:rPr>
          <w:sz w:val="22"/>
        </w:rPr>
      </w:pPr>
      <w:r>
        <w:rPr>
          <w:sz w:val="22"/>
        </w:rPr>
        <w:t>Последствия</w:t>
      </w:r>
      <w:r>
        <w:rPr>
          <w:spacing w:val="-10"/>
          <w:sz w:val="22"/>
        </w:rPr>
        <w:t> </w:t>
      </w:r>
      <w:r>
        <w:rPr>
          <w:sz w:val="22"/>
        </w:rPr>
        <w:t>заключения</w:t>
      </w:r>
      <w:r>
        <w:rPr>
          <w:spacing w:val="-7"/>
          <w:sz w:val="22"/>
        </w:rPr>
        <w:t> </w:t>
      </w:r>
      <w:r>
        <w:rPr>
          <w:sz w:val="22"/>
        </w:rPr>
        <w:t>Мирового</w:t>
      </w:r>
      <w:r>
        <w:rPr>
          <w:spacing w:val="-6"/>
          <w:sz w:val="22"/>
        </w:rPr>
        <w:t> </w:t>
      </w:r>
      <w:r>
        <w:rPr>
          <w:sz w:val="22"/>
        </w:rPr>
        <w:t>соглашения</w:t>
      </w:r>
      <w:r>
        <w:rPr>
          <w:spacing w:val="-5"/>
          <w:sz w:val="22"/>
        </w:rPr>
        <w:t> </w:t>
      </w:r>
      <w:r>
        <w:rPr>
          <w:sz w:val="22"/>
        </w:rPr>
        <w:t>сторонам</w:t>
      </w:r>
      <w:r>
        <w:rPr>
          <w:spacing w:val="-7"/>
          <w:sz w:val="22"/>
        </w:rPr>
        <w:t> </w:t>
      </w:r>
      <w:r>
        <w:rPr>
          <w:sz w:val="22"/>
        </w:rPr>
        <w:t>известны</w:t>
      </w:r>
      <w:r>
        <w:rPr>
          <w:spacing w:val="-6"/>
          <w:sz w:val="22"/>
        </w:rPr>
        <w:t> </w:t>
      </w:r>
      <w:r>
        <w:rPr>
          <w:sz w:val="22"/>
        </w:rPr>
        <w:t>и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понятны.</w:t>
      </w:r>
    </w:p>
    <w:p>
      <w:pPr>
        <w:pStyle w:val="BodyText"/>
        <w:spacing w:before="156"/>
        <w:ind w:left="0" w:firstLine="0"/>
        <w:jc w:val="left"/>
      </w:pPr>
    </w:p>
    <w:p>
      <w:pPr>
        <w:pStyle w:val="Heading1"/>
        <w:ind w:left="655" w:right="85"/>
      </w:pPr>
      <w:r>
        <w:rPr/>
        <w:t>ПОДПИСИ</w:t>
      </w:r>
      <w:r>
        <w:rPr>
          <w:spacing w:val="-7"/>
        </w:rPr>
        <w:t> </w:t>
      </w:r>
      <w:r>
        <w:rPr>
          <w:spacing w:val="-2"/>
        </w:rPr>
        <w:t>СТОРОН:</w:t>
      </w:r>
    </w:p>
    <w:p>
      <w:pPr>
        <w:pStyle w:val="BodyText"/>
        <w:spacing w:before="3"/>
        <w:ind w:left="0" w:firstLine="0"/>
        <w:jc w:val="left"/>
        <w:rPr>
          <w:b/>
        </w:rPr>
      </w:pPr>
    </w:p>
    <w:p>
      <w:pPr>
        <w:pStyle w:val="BodyText"/>
        <w:ind w:left="568" w:firstLine="0"/>
        <w:jc w:val="left"/>
      </w:pPr>
      <w:r>
        <w:rPr/>
        <w:t>КРЕДИТОР</w:t>
      </w:r>
      <w:r>
        <w:rPr>
          <w:spacing w:val="-4"/>
        </w:rPr>
        <w:t> </w:t>
      </w:r>
      <w:r>
        <w:rPr/>
        <w:t>ПАО</w:t>
      </w:r>
      <w:r>
        <w:rPr>
          <w:spacing w:val="-3"/>
        </w:rPr>
        <w:t> </w:t>
      </w:r>
      <w:r>
        <w:rPr/>
        <w:t>Сбербанк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>
          <w:spacing w:val="-2"/>
        </w:rPr>
        <w:t>лице:</w:t>
      </w:r>
    </w:p>
    <w:p>
      <w:pPr>
        <w:pStyle w:val="BodyText"/>
        <w:spacing w:before="121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1440433</wp:posOffset>
                </wp:positionH>
                <wp:positionV relativeFrom="paragraph">
                  <wp:posOffset>238205</wp:posOffset>
                </wp:positionV>
                <wp:extent cx="454152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541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41520" h="0">
                              <a:moveTo>
                                <a:pt x="0" y="0"/>
                              </a:moveTo>
                              <a:lnTo>
                                <a:pt x="454133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3.419998pt;margin-top:18.756338pt;width:357.6pt;height:.1pt;mso-position-horizontal-relative:page;mso-position-vertical-relative:paragraph;z-index:-15726592;mso-wrap-distance-left:0;mso-wrap-distance-right:0" id="docshape3" coordorigin="2268,375" coordsize="7152,0" path="m2268,375l9420,375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1440433</wp:posOffset>
                </wp:positionH>
                <wp:positionV relativeFrom="paragraph">
                  <wp:posOffset>478997</wp:posOffset>
                </wp:positionV>
                <wp:extent cx="454152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541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41520" h="0">
                              <a:moveTo>
                                <a:pt x="0" y="0"/>
                              </a:moveTo>
                              <a:lnTo>
                                <a:pt x="454133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3.419998pt;margin-top:37.716362pt;width:357.6pt;height:.1pt;mso-position-horizontal-relative:page;mso-position-vertical-relative:paragraph;z-index:-15726080;mso-wrap-distance-left:0;mso-wrap-distance-right:0" id="docshape4" coordorigin="2268,754" coordsize="7152,0" path="m2268,754l9420,754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1440433</wp:posOffset>
                </wp:positionH>
                <wp:positionV relativeFrom="paragraph">
                  <wp:posOffset>719789</wp:posOffset>
                </wp:positionV>
                <wp:extent cx="454152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541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41520" h="0">
                              <a:moveTo>
                                <a:pt x="0" y="0"/>
                              </a:moveTo>
                              <a:lnTo>
                                <a:pt x="454133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3.419998pt;margin-top:56.676353pt;width:357.6pt;height:.1pt;mso-position-horizontal-relative:page;mso-position-vertical-relative:paragraph;z-index:-15725568;mso-wrap-distance-left:0;mso-wrap-distance-right:0" id="docshape5" coordorigin="2268,1134" coordsize="7152,0" path="m2268,1134l9420,1134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0"/>
        <w:ind w:left="0" w:firstLine="0"/>
        <w:jc w:val="left"/>
        <w:rPr>
          <w:sz w:val="20"/>
        </w:rPr>
      </w:pPr>
    </w:p>
    <w:p>
      <w:pPr>
        <w:pStyle w:val="BodyText"/>
        <w:spacing w:before="120"/>
        <w:ind w:left="0" w:firstLine="0"/>
        <w:jc w:val="left"/>
        <w:rPr>
          <w:sz w:val="20"/>
        </w:rPr>
      </w:pPr>
    </w:p>
    <w:p>
      <w:pPr>
        <w:pStyle w:val="BodyText"/>
        <w:spacing w:before="252"/>
        <w:ind w:left="0" w:firstLine="0"/>
        <w:jc w:val="left"/>
      </w:pPr>
    </w:p>
    <w:p>
      <w:pPr>
        <w:pStyle w:val="BodyText"/>
        <w:ind w:left="568" w:firstLine="0"/>
        <w:jc w:val="left"/>
      </w:pPr>
      <w:r>
        <w:rPr>
          <w:spacing w:val="-2"/>
        </w:rPr>
        <w:t>ДОЛЖНИК:</w:t>
      </w:r>
    </w:p>
    <w:p>
      <w:pPr>
        <w:pStyle w:val="BodyText"/>
        <w:spacing w:before="121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1440433</wp:posOffset>
                </wp:positionH>
                <wp:positionV relativeFrom="paragraph">
                  <wp:posOffset>238481</wp:posOffset>
                </wp:positionV>
                <wp:extent cx="461010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4610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0100" h="0">
                              <a:moveTo>
                                <a:pt x="0" y="0"/>
                              </a:moveTo>
                              <a:lnTo>
                                <a:pt x="460989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3.419998pt;margin-top:18.778065pt;width:363pt;height:.1pt;mso-position-horizontal-relative:page;mso-position-vertical-relative:paragraph;z-index:-15725056;mso-wrap-distance-left:0;mso-wrap-distance-right:0" id="docshape6" coordorigin="2268,376" coordsize="7260,0" path="m2268,376l9528,376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6"/>
        <w:ind w:left="1943" w:firstLine="0"/>
        <w:jc w:val="left"/>
      </w:pPr>
      <w:r>
        <w:rPr/>
        <w:t>ФИО</w:t>
      </w:r>
      <w:r>
        <w:rPr>
          <w:spacing w:val="-11"/>
        </w:rPr>
        <w:t> </w:t>
      </w:r>
      <w:r>
        <w:rPr/>
        <w:t>полностью/заполняется</w:t>
      </w:r>
      <w:r>
        <w:rPr>
          <w:spacing w:val="-11"/>
        </w:rPr>
        <w:t> </w:t>
      </w:r>
      <w:r>
        <w:rPr>
          <w:spacing w:val="-2"/>
        </w:rPr>
        <w:t>собственноручно</w:t>
      </w:r>
    </w:p>
    <w:p>
      <w:pPr>
        <w:pStyle w:val="BodyText"/>
        <w:spacing w:before="123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1440433</wp:posOffset>
                </wp:positionH>
                <wp:positionV relativeFrom="paragraph">
                  <wp:posOffset>239610</wp:posOffset>
                </wp:positionV>
                <wp:extent cx="461010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4610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0100" h="0">
                              <a:moveTo>
                                <a:pt x="0" y="0"/>
                              </a:moveTo>
                              <a:lnTo>
                                <a:pt x="460989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3.419998pt;margin-top:18.867004pt;width:363pt;height:.1pt;mso-position-horizontal-relative:page;mso-position-vertical-relative:paragraph;z-index:-15724544;mso-wrap-distance-left:0;mso-wrap-distance-right:0" id="docshape7" coordorigin="2268,377" coordsize="7260,0" path="m2268,377l9528,377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6"/>
        <w:ind w:left="0" w:right="433" w:firstLine="0"/>
        <w:jc w:val="center"/>
      </w:pPr>
      <w:r>
        <w:rPr>
          <w:spacing w:val="-2"/>
        </w:rPr>
        <w:t>подпись</w:t>
      </w:r>
    </w:p>
    <w:p>
      <w:pPr>
        <w:pStyle w:val="BodyText"/>
        <w:spacing w:before="252"/>
        <w:ind w:left="0" w:firstLine="0"/>
        <w:jc w:val="left"/>
      </w:pPr>
    </w:p>
    <w:p>
      <w:pPr>
        <w:pStyle w:val="BodyText"/>
        <w:ind w:left="568" w:firstLine="0"/>
        <w:jc w:val="left"/>
      </w:pPr>
      <w:r>
        <w:rPr/>
        <w:t>ТРЕТЬЕ</w:t>
      </w:r>
      <w:r>
        <w:rPr>
          <w:spacing w:val="-5"/>
        </w:rPr>
        <w:t> </w:t>
      </w:r>
      <w:r>
        <w:rPr/>
        <w:t>ЛИЦО</w:t>
      </w:r>
      <w:r>
        <w:rPr>
          <w:spacing w:val="-5"/>
        </w:rPr>
        <w:t> 1:</w:t>
      </w:r>
    </w:p>
    <w:p>
      <w:pPr>
        <w:pStyle w:val="BodyText"/>
        <w:spacing w:before="121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1440433</wp:posOffset>
                </wp:positionH>
                <wp:positionV relativeFrom="paragraph">
                  <wp:posOffset>238368</wp:posOffset>
                </wp:positionV>
                <wp:extent cx="461010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4610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0100" h="0">
                              <a:moveTo>
                                <a:pt x="0" y="0"/>
                              </a:moveTo>
                              <a:lnTo>
                                <a:pt x="460989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3.419998pt;margin-top:18.769142pt;width:363pt;height:.1pt;mso-position-horizontal-relative:page;mso-position-vertical-relative:paragraph;z-index:-15724032;mso-wrap-distance-left:0;mso-wrap-distance-right:0" id="docshape8" coordorigin="2268,375" coordsize="7260,0" path="m2268,375l9528,375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6"/>
        <w:ind w:left="2053" w:firstLine="0"/>
        <w:jc w:val="left"/>
      </w:pPr>
      <w:r>
        <w:rPr/>
        <w:t>ФИО</w:t>
      </w:r>
      <w:r>
        <w:rPr>
          <w:spacing w:val="-10"/>
        </w:rPr>
        <w:t> </w:t>
      </w:r>
      <w:r>
        <w:rPr/>
        <w:t>полностью/заполняется</w:t>
      </w:r>
      <w:r>
        <w:rPr>
          <w:spacing w:val="-10"/>
        </w:rPr>
        <w:t> </w:t>
      </w:r>
      <w:r>
        <w:rPr>
          <w:spacing w:val="-2"/>
        </w:rPr>
        <w:t>собственноручно</w:t>
      </w:r>
    </w:p>
    <w:p>
      <w:pPr>
        <w:pStyle w:val="BodyText"/>
        <w:spacing w:before="121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1440433</wp:posOffset>
                </wp:positionH>
                <wp:positionV relativeFrom="paragraph">
                  <wp:posOffset>238467</wp:posOffset>
                </wp:positionV>
                <wp:extent cx="461010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4610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0100" h="0">
                              <a:moveTo>
                                <a:pt x="0" y="0"/>
                              </a:moveTo>
                              <a:lnTo>
                                <a:pt x="4609899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3.419998pt;margin-top:18.776993pt;width:363pt;height:.1pt;mso-position-horizontal-relative:page;mso-position-vertical-relative:paragraph;z-index:-15723520;mso-wrap-distance-left:0;mso-wrap-distance-right:0" id="docshape9" coordorigin="2268,376" coordsize="7260,0" path="m2268,376l9528,376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6"/>
        <w:ind w:left="0" w:right="390" w:firstLine="0"/>
        <w:jc w:val="center"/>
      </w:pPr>
      <w:r>
        <w:rPr>
          <w:spacing w:val="-2"/>
        </w:rPr>
        <w:t>Подпись</w:t>
      </w: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before="128"/>
        <w:ind w:left="0" w:firstLine="0"/>
        <w:jc w:val="left"/>
      </w:pPr>
    </w:p>
    <w:p>
      <w:pPr>
        <w:pStyle w:val="BodyText"/>
        <w:ind w:left="568" w:firstLine="0"/>
        <w:jc w:val="left"/>
      </w:pPr>
      <w:r>
        <w:rPr>
          <w:spacing w:val="-2"/>
        </w:rPr>
        <w:t>ФИНАНСОВЫЙ</w:t>
      </w:r>
      <w:r>
        <w:rPr>
          <w:spacing w:val="5"/>
        </w:rPr>
        <w:t> </w:t>
      </w:r>
      <w:r>
        <w:rPr>
          <w:spacing w:val="-2"/>
        </w:rPr>
        <w:t>УПРАВЛЯЮЩИЙ:</w:t>
      </w:r>
    </w:p>
    <w:p>
      <w:pPr>
        <w:pStyle w:val="BodyText"/>
        <w:spacing w:before="121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1440433</wp:posOffset>
                </wp:positionH>
                <wp:positionV relativeFrom="paragraph">
                  <wp:posOffset>238141</wp:posOffset>
                </wp:positionV>
                <wp:extent cx="454152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4541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41520" h="0">
                              <a:moveTo>
                                <a:pt x="0" y="0"/>
                              </a:moveTo>
                              <a:lnTo>
                                <a:pt x="454133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3.419998pt;margin-top:18.751291pt;width:357.6pt;height:.1pt;mso-position-horizontal-relative:page;mso-position-vertical-relative:paragraph;z-index:-15723008;mso-wrap-distance-left:0;mso-wrap-distance-right:0" id="docshape10" coordorigin="2268,375" coordsize="7152,0" path="m2268,375l9420,375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1440433</wp:posOffset>
                </wp:positionH>
                <wp:positionV relativeFrom="paragraph">
                  <wp:posOffset>478464</wp:posOffset>
                </wp:positionV>
                <wp:extent cx="454152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4541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41520" h="0">
                              <a:moveTo>
                                <a:pt x="0" y="0"/>
                              </a:moveTo>
                              <a:lnTo>
                                <a:pt x="454133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3.419998pt;margin-top:37.674393pt;width:357.6pt;height:.1pt;mso-position-horizontal-relative:page;mso-position-vertical-relative:paragraph;z-index:-15722496;mso-wrap-distance-left:0;mso-wrap-distance-right:0" id="docshape11" coordorigin="2268,753" coordsize="7152,0" path="m2268,753l9420,753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0"/>
        <w:ind w:left="0" w:firstLine="0"/>
        <w:jc w:val="left"/>
        <w:rPr>
          <w:sz w:val="20"/>
        </w:rPr>
      </w:pPr>
    </w:p>
    <w:sectPr>
      <w:pgSz w:w="11910" w:h="16840"/>
      <w:pgMar w:top="1040" w:bottom="280" w:left="170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" w:hanging="27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-"/>
      <w:lvlJc w:val="left"/>
      <w:pPr>
        <w:ind w:left="2" w:hanging="13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99" w:hanging="1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49" w:hanging="1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99" w:hanging="1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49" w:hanging="1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99" w:hanging="1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8" w:hanging="1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98" w:hanging="13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" w:firstLine="566"/>
      <w:jc w:val="both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" w:right="135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Тюрин Эдуард Николаевич</dc:creator>
  <cp:keywords>Локальное мирное соглашение</cp:keywords>
  <dcterms:created xsi:type="dcterms:W3CDTF">2026-04-16T09:58:59Z</dcterms:created>
  <dcterms:modified xsi:type="dcterms:W3CDTF">2026-04-16T09:58:59Z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2026-01-13T00:00:00Z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2026-04-16T00:00:00Z</vt:filetime>
  </property>
  <property fmtid="{D5CDD505-2E9C-101B-9397-08002B2CF9AE}" pid="6" name="Producer">
    <vt:lpwstr>Microsoft® Word 2019</vt:lpwstr>
  </property>
</Properties>
</file>