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3"/>
        <w:ind w:left="0" w:right="140" w:firstLine="0"/>
        <w:jc w:val="right"/>
        <w:rPr>
          <w:sz w:val="24"/>
        </w:rPr>
      </w:pPr>
      <w:r>
        <w:rPr>
          <w:b/>
          <w:sz w:val="24"/>
        </w:rPr>
        <w:t>(В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случае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банкротства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кредитной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организации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банка)</w:t>
      </w:r>
      <w:r>
        <w:rPr>
          <w:b/>
          <w:spacing w:val="-4"/>
          <w:sz w:val="24"/>
        </w:rPr>
        <w:t> </w:t>
      </w:r>
      <w:r>
        <w:rPr>
          <w:sz w:val="24"/>
        </w:rPr>
        <w:t>ГК</w:t>
      </w:r>
      <w:r>
        <w:rPr>
          <w:spacing w:val="-4"/>
          <w:sz w:val="24"/>
        </w:rPr>
        <w:t> </w:t>
      </w:r>
      <w:r>
        <w:rPr>
          <w:sz w:val="24"/>
        </w:rPr>
        <w:t>"Агентство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страхованию</w:t>
      </w:r>
    </w:p>
    <w:p>
      <w:pPr>
        <w:pStyle w:val="BodyText"/>
        <w:spacing w:before="1"/>
        <w:ind w:right="138"/>
        <w:jc w:val="right"/>
      </w:pPr>
      <w:r>
        <w:rPr>
          <w:spacing w:val="-2"/>
        </w:rPr>
        <w:t>вкладов"</w:t>
      </w:r>
    </w:p>
    <w:p>
      <w:pPr>
        <w:pStyle w:val="BodyText"/>
        <w:spacing w:line="550" w:lineRule="atLeast" w:before="2"/>
        <w:ind w:left="6226" w:right="139" w:hanging="968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2830702</wp:posOffset>
                </wp:positionH>
                <wp:positionV relativeFrom="paragraph">
                  <wp:posOffset>172094</wp:posOffset>
                </wp:positionV>
                <wp:extent cx="4191000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 h="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222.889999pt,13.550781pt" to="552.890015pt,13.550781pt" stroked="true" strokeweight=".487125pt" strokecolor="#000000">
                <v:stroke dashstyle="solid"/>
                <w10:wrap type="none"/>
              </v:line>
            </w:pict>
          </mc:Fallback>
        </mc:AlternateContent>
      </w:r>
      <w:r>
        <w:rPr/>
        <w:t>(наименование</w:t>
      </w:r>
      <w:r>
        <w:rPr>
          <w:spacing w:val="-15"/>
        </w:rPr>
        <w:t> </w:t>
      </w:r>
      <w:r>
        <w:rPr/>
        <w:t>кредитной</w:t>
      </w:r>
      <w:r>
        <w:rPr>
          <w:spacing w:val="-15"/>
        </w:rPr>
        <w:t> </w:t>
      </w:r>
      <w:r>
        <w:rPr/>
        <w:t>организации) Филиал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Ростовской</w:t>
      </w:r>
      <w:r>
        <w:rPr>
          <w:spacing w:val="-1"/>
        </w:rPr>
        <w:t> </w:t>
      </w:r>
      <w:r>
        <w:rPr>
          <w:spacing w:val="-2"/>
        </w:rPr>
        <w:t>области:</w:t>
      </w:r>
    </w:p>
    <w:p>
      <w:pPr>
        <w:pStyle w:val="BodyText"/>
        <w:spacing w:line="480" w:lineRule="auto" w:before="2"/>
        <w:ind w:left="40" w:right="139" w:firstLine="1615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2830702</wp:posOffset>
                </wp:positionH>
                <wp:positionV relativeFrom="paragraph">
                  <wp:posOffset>699144</wp:posOffset>
                </wp:positionV>
                <wp:extent cx="4191000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00" h="0">
                              <a:moveTo>
                                <a:pt x="0" y="0"/>
                              </a:moveTo>
                              <a:lnTo>
                                <a:pt x="4191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222.889999pt,55.050758pt" to="552.890015pt,55.050758pt" stroked="true" strokeweight=".487125pt" strokecolor="#000000">
                <v:stroke dashstyle="solid"/>
                <w10:wrap type="none"/>
              </v:line>
            </w:pict>
          </mc:Fallback>
        </mc:AlternateContent>
      </w:r>
      <w:r>
        <w:rPr/>
        <w:t>Адрес:</w:t>
      </w:r>
      <w:r>
        <w:rPr>
          <w:spacing w:val="-5"/>
        </w:rPr>
        <w:t> </w:t>
      </w:r>
      <w:r>
        <w:rPr/>
        <w:t>ул.</w:t>
      </w:r>
      <w:r>
        <w:rPr>
          <w:spacing w:val="-5"/>
        </w:rPr>
        <w:t> </w:t>
      </w:r>
      <w:r>
        <w:rPr/>
        <w:t>Социалистическая,</w:t>
      </w:r>
      <w:r>
        <w:rPr>
          <w:spacing w:val="-5"/>
        </w:rPr>
        <w:t> </w:t>
      </w:r>
      <w:r>
        <w:rPr/>
        <w:t>88,</w:t>
      </w:r>
      <w:r>
        <w:rPr>
          <w:spacing w:val="-5"/>
        </w:rPr>
        <w:t> </w:t>
      </w:r>
      <w:r>
        <w:rPr/>
        <w:t>Ростов-на-Дону,</w:t>
      </w:r>
      <w:r>
        <w:rPr>
          <w:spacing w:val="-5"/>
        </w:rPr>
        <w:t> </w:t>
      </w:r>
      <w:r>
        <w:rPr/>
        <w:t>Ростовская</w:t>
      </w:r>
      <w:r>
        <w:rPr>
          <w:spacing w:val="-5"/>
        </w:rPr>
        <w:t> </w:t>
      </w:r>
      <w:r>
        <w:rPr/>
        <w:t>обл.,</w:t>
      </w:r>
      <w:r>
        <w:rPr>
          <w:spacing w:val="-5"/>
        </w:rPr>
        <w:t> </w:t>
      </w:r>
      <w:r>
        <w:rPr/>
        <w:t>344002 (В</w:t>
      </w:r>
      <w:r>
        <w:rPr>
          <w:spacing w:val="-5"/>
        </w:rPr>
        <w:t> </w:t>
      </w:r>
      <w:r>
        <w:rPr/>
        <w:t>случае</w:t>
      </w:r>
      <w:r>
        <w:rPr>
          <w:spacing w:val="-4"/>
        </w:rPr>
        <w:t> </w:t>
      </w:r>
      <w:r>
        <w:rPr/>
        <w:t>банкротства</w:t>
      </w:r>
      <w:r>
        <w:rPr>
          <w:spacing w:val="-4"/>
        </w:rPr>
        <w:t> </w:t>
      </w:r>
      <w:r>
        <w:rPr/>
        <w:t>кредитного</w:t>
      </w:r>
      <w:r>
        <w:rPr>
          <w:spacing w:val="-6"/>
        </w:rPr>
        <w:t> </w:t>
      </w:r>
      <w:r>
        <w:rPr/>
        <w:t>кооператива)</w:t>
      </w:r>
      <w:r>
        <w:rPr>
          <w:spacing w:val="-3"/>
        </w:rPr>
        <w:t> </w:t>
      </w:r>
      <w:r>
        <w:rPr/>
        <w:t>Временному/конкурсному</w:t>
      </w:r>
      <w:r>
        <w:rPr>
          <w:spacing w:val="-2"/>
        </w:rPr>
        <w:t> управляющему</w:t>
      </w:r>
    </w:p>
    <w:p>
      <w:pPr>
        <w:pStyle w:val="BodyText"/>
        <w:ind w:right="139"/>
        <w:jc w:val="right"/>
      </w:pPr>
      <w:r>
        <w:rPr/>
        <w:t>(наименование</w:t>
      </w:r>
      <w:r>
        <w:rPr>
          <w:spacing w:val="-5"/>
        </w:rPr>
        <w:t> </w:t>
      </w:r>
      <w:r>
        <w:rPr/>
        <w:t>кредитной</w:t>
      </w:r>
      <w:r>
        <w:rPr>
          <w:spacing w:val="-3"/>
        </w:rPr>
        <w:t> </w:t>
      </w:r>
      <w:r>
        <w:rPr>
          <w:spacing w:val="-2"/>
        </w:rPr>
        <w:t>организации)</w:t>
      </w:r>
    </w:p>
    <w:p>
      <w:pPr>
        <w:pStyle w:val="BodyText"/>
        <w:ind w:right="138"/>
        <w:jc w:val="right"/>
      </w:pPr>
      <w:r>
        <w:rPr>
          <w:spacing w:val="-2"/>
        </w:rPr>
        <w:t>Адрес:</w:t>
      </w: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6580" w:val="left" w:leader="none"/>
        </w:tabs>
        <w:ind w:right="83"/>
        <w:jc w:val="right"/>
      </w:pPr>
      <w:r>
        <w:rPr/>
        <w:t>от </w:t>
      </w:r>
      <w:r>
        <w:rPr>
          <w:u w:val="single"/>
        </w:rPr>
        <w:tab/>
      </w:r>
    </w:p>
    <w:p>
      <w:pPr>
        <w:pStyle w:val="BodyText"/>
        <w:tabs>
          <w:tab w:pos="9297" w:val="left" w:leader="none"/>
        </w:tabs>
        <w:ind w:left="2969" w:right="138" w:firstLine="405"/>
        <w:jc w:val="right"/>
      </w:pPr>
      <w:r>
        <w:rPr/>
        <w:t>(фамилия,</w:t>
      </w:r>
      <w:r>
        <w:rPr>
          <w:spacing w:val="-7"/>
        </w:rPr>
        <w:t> </w:t>
      </w:r>
      <w:r>
        <w:rPr/>
        <w:t>имя,</w:t>
      </w:r>
      <w:r>
        <w:rPr>
          <w:spacing w:val="-7"/>
        </w:rPr>
        <w:t> </w:t>
      </w:r>
      <w:r>
        <w:rPr/>
        <w:t>отчество</w:t>
      </w:r>
      <w:r>
        <w:rPr>
          <w:spacing w:val="-7"/>
        </w:rPr>
        <w:t> </w:t>
      </w:r>
      <w:r>
        <w:rPr/>
        <w:t>(при</w:t>
      </w:r>
      <w:r>
        <w:rPr>
          <w:spacing w:val="-6"/>
        </w:rPr>
        <w:t> </w:t>
      </w:r>
      <w:r>
        <w:rPr/>
        <w:t>наличии)</w:t>
      </w:r>
      <w:r>
        <w:rPr>
          <w:spacing w:val="-7"/>
        </w:rPr>
        <w:t> </w:t>
      </w:r>
      <w:r>
        <w:rPr/>
        <w:t>физического</w:t>
      </w:r>
      <w:r>
        <w:rPr>
          <w:spacing w:val="-7"/>
        </w:rPr>
        <w:t> </w:t>
      </w:r>
      <w:r>
        <w:rPr/>
        <w:t>лица, адрес: </w:t>
      </w:r>
      <w:r>
        <w:rPr>
          <w:u w:val="single"/>
        </w:rPr>
        <w:tab/>
      </w:r>
      <w:r>
        <w:rPr>
          <w:spacing w:val="-10"/>
        </w:rPr>
        <w:t>,</w:t>
      </w:r>
    </w:p>
    <w:p>
      <w:pPr>
        <w:pStyle w:val="BodyText"/>
        <w:tabs>
          <w:tab w:pos="7416" w:val="left" w:leader="none"/>
          <w:tab w:pos="9297" w:val="left" w:leader="none"/>
          <w:tab w:pos="9411" w:val="left" w:leader="none"/>
        </w:tabs>
        <w:spacing w:before="1"/>
        <w:ind w:left="3017" w:right="84" w:firstLine="3031"/>
        <w:jc w:val="right"/>
      </w:pPr>
      <w:r>
        <w:rPr/>
        <w:t>телефон: </w:t>
      </w:r>
      <w:r>
        <w:rPr>
          <w:u w:val="single"/>
        </w:rPr>
        <w:tab/>
        <w:tab/>
      </w:r>
      <w:r>
        <w:rPr>
          <w:spacing w:val="-10"/>
        </w:rPr>
        <w:t>, </w:t>
      </w:r>
      <w:r>
        <w:rPr/>
        <w:t>адрес электронной почты: </w:t>
      </w:r>
      <w:r>
        <w:rPr>
          <w:u w:val="single"/>
        </w:rPr>
        <w:tab/>
        <w:tab/>
        <w:tab/>
      </w:r>
      <w:r>
        <w:rPr/>
        <w:t> банковские реквизиты: </w:t>
      </w:r>
      <w:r>
        <w:rPr>
          <w:u w:val="single"/>
        </w:rPr>
        <w:tab/>
      </w:r>
      <w:r>
        <w:rPr/>
        <w:t>(при их наличии)</w:t>
      </w:r>
    </w:p>
    <w:p>
      <w:pPr>
        <w:pStyle w:val="BodyText"/>
        <w:spacing w:before="275"/>
      </w:pPr>
    </w:p>
    <w:p>
      <w:pPr>
        <w:pStyle w:val="BodyText"/>
        <w:spacing w:before="1"/>
        <w:ind w:left="5" w:right="142"/>
        <w:jc w:val="center"/>
      </w:pPr>
      <w:r>
        <w:rPr>
          <w:spacing w:val="-2"/>
        </w:rPr>
        <w:t>Заявление</w:t>
      </w:r>
    </w:p>
    <w:p>
      <w:pPr>
        <w:pStyle w:val="BodyText"/>
        <w:ind w:right="142"/>
        <w:jc w:val="center"/>
      </w:pPr>
      <w:r>
        <w:rPr/>
        <w:t>об</w:t>
      </w:r>
      <w:r>
        <w:rPr>
          <w:spacing w:val="-4"/>
        </w:rPr>
        <w:t> </w:t>
      </w:r>
      <w:r>
        <w:rPr/>
        <w:t>установлении</w:t>
      </w:r>
      <w:r>
        <w:rPr>
          <w:spacing w:val="-4"/>
        </w:rPr>
        <w:t> </w:t>
      </w:r>
      <w:r>
        <w:rPr/>
        <w:t>требования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включении</w:t>
      </w:r>
      <w:r>
        <w:rPr>
          <w:spacing w:val="-4"/>
        </w:rPr>
        <w:t> </w:t>
      </w:r>
      <w:r>
        <w:rPr/>
        <w:t>его</w:t>
      </w:r>
      <w:r>
        <w:rPr>
          <w:spacing w:val="-7"/>
        </w:rPr>
        <w:t> </w:t>
      </w:r>
      <w:r>
        <w:rPr/>
        <w:t>в</w:t>
      </w:r>
      <w:r>
        <w:rPr>
          <w:spacing w:val="-5"/>
        </w:rPr>
        <w:t> </w:t>
      </w:r>
      <w:r>
        <w:rPr/>
        <w:t>реестр</w:t>
      </w:r>
      <w:r>
        <w:rPr>
          <w:spacing w:val="-4"/>
        </w:rPr>
        <w:t> </w:t>
      </w:r>
      <w:r>
        <w:rPr/>
        <w:t>требований</w:t>
      </w:r>
      <w:r>
        <w:rPr>
          <w:spacing w:val="-4"/>
        </w:rPr>
        <w:t> </w:t>
      </w:r>
      <w:r>
        <w:rPr/>
        <w:t>кредиторов ликвидируемой кредитной организации</w:t>
      </w:r>
    </w:p>
    <w:p>
      <w:pPr>
        <w:pStyle w:val="BodyText"/>
      </w:pPr>
    </w:p>
    <w:p>
      <w:pPr>
        <w:pStyle w:val="Title"/>
        <w:tabs>
          <w:tab w:pos="1290" w:val="left" w:leader="none"/>
          <w:tab w:pos="3034" w:val="left" w:leader="none"/>
          <w:tab w:pos="3435" w:val="left" w:leader="none"/>
          <w:tab w:pos="4758" w:val="left" w:leader="none"/>
          <w:tab w:pos="5528" w:val="left" w:leader="none"/>
          <w:tab w:pos="6807" w:val="left" w:leader="none"/>
          <w:tab w:pos="7611" w:val="left" w:leader="none"/>
          <w:tab w:pos="7988" w:val="left" w:leader="none"/>
        </w:tabs>
        <w:rPr>
          <w:b w:val="0"/>
        </w:rPr>
      </w:pPr>
      <w:r>
        <w:rPr>
          <w:spacing w:val="-2"/>
        </w:rPr>
        <w:t>Согласно</w:t>
      </w:r>
      <w:r>
        <w:rPr/>
        <w:tab/>
      </w:r>
      <w:r>
        <w:rPr>
          <w:spacing w:val="-2"/>
        </w:rPr>
        <w:t>вступившему</w:t>
      </w:r>
      <w:r>
        <w:rPr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законную</w:t>
      </w:r>
      <w:r>
        <w:rPr/>
        <w:tab/>
      </w:r>
      <w:r>
        <w:rPr>
          <w:spacing w:val="-4"/>
        </w:rPr>
        <w:t>силу</w:t>
      </w:r>
      <w:r>
        <w:rPr/>
        <w:tab/>
      </w:r>
      <w:r>
        <w:rPr>
          <w:spacing w:val="-2"/>
        </w:rPr>
        <w:t>решению</w:t>
      </w:r>
      <w:r>
        <w:rPr/>
        <w:tab/>
      </w:r>
      <w:r>
        <w:rPr>
          <w:spacing w:val="-2"/>
        </w:rPr>
        <w:t>суда</w:t>
      </w:r>
      <w:r>
        <w:rPr>
          <w:b w:val="0"/>
          <w:spacing w:val="-2"/>
        </w:rPr>
        <w:t>,</w:t>
      </w:r>
      <w:r>
        <w:rPr>
          <w:b w:val="0"/>
        </w:rPr>
        <w:tab/>
      </w:r>
      <w:r>
        <w:rPr>
          <w:b w:val="0"/>
          <w:spacing w:val="-10"/>
        </w:rPr>
        <w:t>а</w:t>
      </w:r>
      <w:r>
        <w:rPr>
          <w:b w:val="0"/>
        </w:rPr>
        <w:tab/>
      </w:r>
      <w:r>
        <w:rPr>
          <w:b w:val="0"/>
          <w:spacing w:val="-2"/>
        </w:rPr>
        <w:t>именно:</w:t>
      </w:r>
    </w:p>
    <w:p>
      <w:pPr>
        <w:tabs>
          <w:tab w:pos="3534" w:val="left" w:leader="none"/>
        </w:tabs>
        <w:spacing w:before="0"/>
        <w:ind w:left="0" w:right="135" w:firstLine="0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pacing w:val="-31"/>
          <w:sz w:val="24"/>
        </w:rPr>
        <w:t> </w:t>
      </w:r>
      <w:r>
        <w:rPr>
          <w:sz w:val="24"/>
        </w:rPr>
        <w:t>(указать</w:t>
      </w:r>
      <w:r>
        <w:rPr>
          <w:spacing w:val="23"/>
          <w:sz w:val="24"/>
        </w:rPr>
        <w:t> </w:t>
      </w:r>
      <w:r>
        <w:rPr>
          <w:sz w:val="24"/>
        </w:rPr>
        <w:t>реквизиты</w:t>
      </w:r>
      <w:r>
        <w:rPr>
          <w:spacing w:val="23"/>
          <w:sz w:val="24"/>
        </w:rPr>
        <w:t> </w:t>
      </w:r>
      <w:r>
        <w:rPr>
          <w:sz w:val="24"/>
        </w:rPr>
        <w:t>документов),</w:t>
      </w:r>
      <w:r>
        <w:rPr>
          <w:spacing w:val="26"/>
          <w:sz w:val="24"/>
        </w:rPr>
        <w:t> </w:t>
      </w:r>
      <w:r>
        <w:rPr>
          <w:b/>
          <w:sz w:val="24"/>
        </w:rPr>
        <w:t>или</w:t>
      </w:r>
      <w:r>
        <w:rPr>
          <w:b/>
          <w:spacing w:val="23"/>
          <w:sz w:val="24"/>
        </w:rPr>
        <w:t> </w:t>
      </w:r>
      <w:r>
        <w:rPr>
          <w:b/>
          <w:sz w:val="24"/>
        </w:rPr>
        <w:t>договора</w:t>
      </w:r>
      <w:r>
        <w:rPr>
          <w:b/>
          <w:spacing w:val="24"/>
          <w:sz w:val="24"/>
        </w:rPr>
        <w:t> </w:t>
      </w:r>
      <w:r>
        <w:rPr>
          <w:b/>
          <w:sz w:val="24"/>
        </w:rPr>
        <w:t>№</w:t>
      </w:r>
      <w:r>
        <w:rPr>
          <w:b/>
          <w:spacing w:val="21"/>
          <w:sz w:val="24"/>
        </w:rPr>
        <w:t> </w:t>
      </w:r>
      <w:r>
        <w:rPr>
          <w:b/>
          <w:sz w:val="24"/>
        </w:rPr>
        <w:t>от</w:t>
      </w:r>
      <w:r>
        <w:rPr>
          <w:b/>
          <w:spacing w:val="26"/>
          <w:sz w:val="24"/>
        </w:rPr>
        <w:t> </w:t>
      </w:r>
      <w:r>
        <w:rPr>
          <w:sz w:val="24"/>
        </w:rPr>
        <w:t>:</w:t>
      </w:r>
    </w:p>
    <w:p>
      <w:pPr>
        <w:pStyle w:val="BodyText"/>
        <w:tabs>
          <w:tab w:pos="4496" w:val="left" w:leader="none"/>
          <w:tab w:pos="6530" w:val="left" w:leader="none"/>
          <w:tab w:pos="8025" w:val="left" w:leader="none"/>
          <w:tab w:pos="9408" w:val="left" w:leader="none"/>
        </w:tabs>
        <w:ind w:left="2" w:right="87"/>
        <w:jc w:val="both"/>
      </w:pPr>
      <w:r>
        <w:rPr>
          <w:u w:val="single"/>
        </w:rPr>
        <w:tab/>
      </w:r>
      <w:r>
        <w:rPr/>
        <w:t> (указать иные документы, подтверждающие обоснованность</w:t>
      </w:r>
      <w:r>
        <w:rPr>
          <w:spacing w:val="40"/>
        </w:rPr>
        <w:t> </w:t>
      </w:r>
      <w:r>
        <w:rPr/>
        <w:t>требований)),</w:t>
      </w:r>
      <w:r>
        <w:rPr>
          <w:spacing w:val="40"/>
        </w:rPr>
        <w:t> </w:t>
      </w:r>
      <w:r>
        <w:rPr/>
        <w:t>я</w:t>
      </w:r>
      <w:r>
        <w:rPr>
          <w:spacing w:val="40"/>
        </w:rPr>
        <w:t> </w:t>
      </w:r>
      <w:r>
        <w:rPr/>
        <w:t>являются</w:t>
      </w:r>
      <w:r>
        <w:rPr>
          <w:spacing w:val="40"/>
        </w:rPr>
        <w:t> </w:t>
      </w:r>
      <w:r>
        <w:rPr/>
        <w:t>кредитором</w:t>
      </w:r>
      <w:r>
        <w:rPr>
          <w:spacing w:val="76"/>
        </w:rPr>
        <w:t> </w:t>
      </w:r>
      <w:r>
        <w:rPr>
          <w:u w:val="single"/>
        </w:rPr>
        <w:tab/>
        <w:tab/>
        <w:tab/>
      </w:r>
      <w:r>
        <w:rPr/>
        <w:t> (наименование</w:t>
      </w:r>
      <w:r>
        <w:rPr>
          <w:spacing w:val="40"/>
        </w:rPr>
        <w:t> </w:t>
      </w:r>
      <w:r>
        <w:rPr/>
        <w:t>кредитной</w:t>
      </w:r>
      <w:r>
        <w:rPr>
          <w:spacing w:val="40"/>
        </w:rPr>
        <w:t> </w:t>
      </w:r>
      <w:r>
        <w:rPr/>
        <w:t>организации)</w:t>
      </w:r>
      <w:r>
        <w:rPr>
          <w:spacing w:val="40"/>
        </w:rPr>
        <w:t> </w:t>
      </w:r>
      <w:r>
        <w:rPr/>
        <w:t>в</w:t>
      </w:r>
      <w:r>
        <w:rPr>
          <w:spacing w:val="40"/>
        </w:rPr>
        <w:t> </w:t>
      </w:r>
      <w:r>
        <w:rPr/>
        <w:t>размере</w:t>
      </w:r>
      <w:r>
        <w:rPr>
          <w:spacing w:val="87"/>
        </w:rPr>
        <w:t> </w:t>
      </w:r>
      <w:r>
        <w:rPr>
          <w:u w:val="single"/>
        </w:rPr>
        <w:tab/>
      </w:r>
      <w:r>
        <w:rPr>
          <w:spacing w:val="40"/>
        </w:rPr>
        <w:t> </w:t>
      </w:r>
      <w:r>
        <w:rPr/>
        <w:t>(</w:t>
      </w:r>
      <w:r>
        <w:rPr>
          <w:u w:val="single"/>
        </w:rPr>
        <w:tab/>
      </w:r>
      <w:r>
        <w:rPr/>
        <w:t>) рублей на </w:t>
      </w:r>
      <w:r>
        <w:rPr>
          <w:spacing w:val="-2"/>
        </w:rPr>
        <w:t>основании</w:t>
      </w:r>
    </w:p>
    <w:p>
      <w:pPr>
        <w:pStyle w:val="BodyText"/>
        <w:spacing w:before="1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1080820</wp:posOffset>
                </wp:positionH>
                <wp:positionV relativeFrom="paragraph">
                  <wp:posOffset>172466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 h="0">
                              <a:moveTo>
                                <a:pt x="0" y="0"/>
                              </a:moveTo>
                              <a:lnTo>
                                <a:pt x="58673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3.580066pt;width:462pt;height:.1pt;mso-position-horizontal-relative:page;mso-position-vertical-relative:paragraph;z-index:-15728640;mso-wrap-distance-left:0;mso-wrap-distance-right:0" id="docshape1" coordorigin="1702,272" coordsize="9240,0" path="m1702,272l10942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2"/>
        <w:jc w:val="both"/>
      </w:pPr>
      <w:r>
        <w:rPr>
          <w:spacing w:val="76"/>
          <w:u w:val="single"/>
        </w:rPr>
        <w:t>   </w:t>
      </w:r>
      <w:r>
        <w:rPr/>
        <w:t>(предмет</w:t>
      </w:r>
      <w:r>
        <w:rPr>
          <w:spacing w:val="-1"/>
        </w:rPr>
        <w:t> </w:t>
      </w:r>
      <w:r>
        <w:rPr/>
        <w:t>обязательства</w:t>
      </w:r>
      <w:r>
        <w:rPr>
          <w:spacing w:val="-2"/>
        </w:rPr>
        <w:t> должника).</w:t>
      </w:r>
    </w:p>
    <w:p>
      <w:pPr>
        <w:pStyle w:val="BodyText"/>
        <w:ind w:left="2" w:right="142" w:firstLine="539"/>
        <w:jc w:val="both"/>
      </w:pPr>
      <w:r>
        <w:rPr/>
        <w:t>В соответствии с пунктами 1, 2 статьи 189.87 Федерального закона от 26.10.2002 N 127-ФЗ "О несостоятельности (банкротстве)" Реестр требований кредиторов ведет конкурсный</w:t>
      </w:r>
      <w:r>
        <w:rPr>
          <w:spacing w:val="40"/>
        </w:rPr>
        <w:t> </w:t>
      </w:r>
      <w:r>
        <w:rPr/>
        <w:t>управляющий.</w:t>
      </w:r>
      <w:r>
        <w:rPr>
          <w:spacing w:val="40"/>
        </w:rPr>
        <w:t> </w:t>
      </w:r>
      <w:r>
        <w:rPr/>
        <w:t>С</w:t>
      </w:r>
      <w:r>
        <w:rPr>
          <w:spacing w:val="40"/>
        </w:rPr>
        <w:t> </w:t>
      </w:r>
      <w:r>
        <w:rPr/>
        <w:t>учетом</w:t>
      </w:r>
      <w:r>
        <w:rPr>
          <w:spacing w:val="40"/>
        </w:rPr>
        <w:t> </w:t>
      </w:r>
      <w:r>
        <w:rPr/>
        <w:t>особенностей,</w:t>
      </w:r>
      <w:r>
        <w:rPr>
          <w:spacing w:val="40"/>
        </w:rPr>
        <w:t> </w:t>
      </w:r>
      <w:r>
        <w:rPr/>
        <w:t>установленных</w:t>
      </w:r>
      <w:r>
        <w:rPr>
          <w:spacing w:val="40"/>
        </w:rPr>
        <w:t> </w:t>
      </w:r>
      <w:r>
        <w:rPr/>
        <w:t>пунктом</w:t>
      </w:r>
      <w:r>
        <w:rPr>
          <w:spacing w:val="40"/>
        </w:rPr>
        <w:t> </w:t>
      </w:r>
      <w:r>
        <w:rPr/>
        <w:t>10</w:t>
      </w:r>
      <w:r>
        <w:rPr>
          <w:spacing w:val="40"/>
        </w:rPr>
        <w:t> </w:t>
      </w:r>
      <w:r>
        <w:rPr/>
        <w:t>статьи</w:t>
      </w:r>
    </w:p>
    <w:p>
      <w:pPr>
        <w:pStyle w:val="BodyText"/>
        <w:ind w:left="2" w:right="137"/>
        <w:jc w:val="both"/>
      </w:pPr>
      <w:r>
        <w:rPr/>
        <w:t>189.85 настоящего Федерального закона, в указанный реестр включаются сведения из составленного временной администрацией по управлению кредитной организацией в соответствии со статьей 189.32 настоящего Федерального закона реестра требований кредиторов, который передается конкурсному управляющему в порядке, установленном статьей 189.43 настоящего Федерального закона.</w:t>
      </w:r>
    </w:p>
    <w:p>
      <w:pPr>
        <w:pStyle w:val="BodyText"/>
        <w:spacing w:before="1"/>
        <w:ind w:left="2" w:right="142" w:firstLine="539"/>
        <w:jc w:val="both"/>
      </w:pPr>
      <w:r>
        <w:rPr/>
        <w:t>Если иное не установлено настоящей статьей, требования кредитора включаются конкурсным управляющим в реестр требований кредиторов по письменному заявлению кредитора на основании вступившего в законную силу решения суда, арбитражного суда, определения о выдаче исполнительного листа на принудительное исполнение решения третейского суда или иного судебного акта, а также на основании иных документов, подтверждающих обоснованность этих требований.</w:t>
      </w:r>
    </w:p>
    <w:p>
      <w:pPr>
        <w:pStyle w:val="BodyText"/>
        <w:spacing w:before="240"/>
        <w:ind w:left="2" w:right="135" w:firstLine="539"/>
        <w:jc w:val="both"/>
      </w:pPr>
      <w:r>
        <w:rPr/>
        <w:t>На</w:t>
      </w:r>
      <w:r>
        <w:rPr>
          <w:spacing w:val="-15"/>
        </w:rPr>
        <w:t> </w:t>
      </w:r>
      <w:r>
        <w:rPr/>
        <w:t>основании</w:t>
      </w:r>
      <w:r>
        <w:rPr>
          <w:spacing w:val="-15"/>
        </w:rPr>
        <w:t> </w:t>
      </w:r>
      <w:r>
        <w:rPr/>
        <w:t>вышеизложенного</w:t>
      </w:r>
      <w:r>
        <w:rPr>
          <w:spacing w:val="-15"/>
        </w:rPr>
        <w:t> </w:t>
      </w:r>
      <w:r>
        <w:rPr/>
        <w:t>и</w:t>
      </w:r>
      <w:r>
        <w:rPr>
          <w:spacing w:val="-15"/>
        </w:rPr>
        <w:t> </w:t>
      </w:r>
      <w:r>
        <w:rPr/>
        <w:t>руководствуясь</w:t>
      </w:r>
      <w:r>
        <w:rPr>
          <w:spacing w:val="-15"/>
        </w:rPr>
        <w:t> </w:t>
      </w:r>
      <w:hyperlink r:id="rId5">
        <w:r>
          <w:rPr>
            <w:color w:val="0000FF"/>
          </w:rPr>
          <w:t>п.</w:t>
        </w:r>
        <w:r>
          <w:rPr>
            <w:color w:val="0000FF"/>
            <w:spacing w:val="-15"/>
          </w:rPr>
          <w:t> </w:t>
        </w:r>
        <w:r>
          <w:rPr>
            <w:color w:val="0000FF"/>
          </w:rPr>
          <w:t>2</w:t>
        </w:r>
        <w:r>
          <w:rPr>
            <w:color w:val="0000FF"/>
            <w:spacing w:val="-15"/>
          </w:rPr>
          <w:t> </w:t>
        </w:r>
        <w:r>
          <w:rPr>
            <w:color w:val="0000FF"/>
          </w:rPr>
          <w:t>ст.</w:t>
        </w:r>
        <w:r>
          <w:rPr>
            <w:color w:val="0000FF"/>
            <w:spacing w:val="-15"/>
          </w:rPr>
          <w:t> </w:t>
        </w:r>
        <w:r>
          <w:rPr>
            <w:color w:val="0000FF"/>
          </w:rPr>
          <w:t>189.87</w:t>
        </w:r>
      </w:hyperlink>
      <w:r>
        <w:rPr>
          <w:color w:val="0000FF"/>
          <w:spacing w:val="-15"/>
        </w:rPr>
        <w:t> </w:t>
      </w:r>
      <w:r>
        <w:rPr/>
        <w:t>Федерального</w:t>
      </w:r>
      <w:r>
        <w:rPr>
          <w:spacing w:val="-15"/>
        </w:rPr>
        <w:t> </w:t>
      </w:r>
      <w:r>
        <w:rPr/>
        <w:t>закона от</w:t>
      </w:r>
      <w:r>
        <w:rPr>
          <w:spacing w:val="13"/>
        </w:rPr>
        <w:t> </w:t>
      </w:r>
      <w:r>
        <w:rPr/>
        <w:t>26.10.2002</w:t>
      </w:r>
      <w:r>
        <w:rPr>
          <w:spacing w:val="15"/>
        </w:rPr>
        <w:t> </w:t>
      </w:r>
      <w:r>
        <w:rPr/>
        <w:t>N</w:t>
      </w:r>
      <w:r>
        <w:rPr>
          <w:spacing w:val="15"/>
        </w:rPr>
        <w:t> </w:t>
      </w:r>
      <w:r>
        <w:rPr/>
        <w:t>127-ФЗ</w:t>
      </w:r>
      <w:r>
        <w:rPr>
          <w:spacing w:val="15"/>
        </w:rPr>
        <w:t> </w:t>
      </w:r>
      <w:r>
        <w:rPr/>
        <w:t>"О</w:t>
      </w:r>
      <w:r>
        <w:rPr>
          <w:spacing w:val="15"/>
        </w:rPr>
        <w:t> </w:t>
      </w:r>
      <w:r>
        <w:rPr/>
        <w:t>несостоятельности</w:t>
      </w:r>
      <w:r>
        <w:rPr>
          <w:spacing w:val="16"/>
        </w:rPr>
        <w:t> </w:t>
      </w:r>
      <w:r>
        <w:rPr/>
        <w:t>(банкротстве)",</w:t>
      </w:r>
      <w:r>
        <w:rPr>
          <w:spacing w:val="15"/>
        </w:rPr>
        <w:t> </w:t>
      </w:r>
      <w:r>
        <w:rPr/>
        <w:t>просьба</w:t>
      </w:r>
      <w:r>
        <w:rPr>
          <w:spacing w:val="14"/>
        </w:rPr>
        <w:t> </w:t>
      </w:r>
      <w:r>
        <w:rPr/>
        <w:t>включить</w:t>
      </w:r>
      <w:r>
        <w:rPr>
          <w:spacing w:val="16"/>
        </w:rPr>
        <w:t> </w:t>
      </w:r>
      <w:r>
        <w:rPr/>
        <w:t>в</w:t>
      </w:r>
      <w:r>
        <w:rPr>
          <w:spacing w:val="15"/>
        </w:rPr>
        <w:t> </w:t>
      </w:r>
      <w:r>
        <w:rPr>
          <w:spacing w:val="-2"/>
        </w:rPr>
        <w:t>реестр</w:t>
      </w:r>
    </w:p>
    <w:p>
      <w:pPr>
        <w:pStyle w:val="BodyText"/>
        <w:spacing w:after="0"/>
        <w:jc w:val="both"/>
        <w:sectPr>
          <w:type w:val="continuous"/>
          <w:pgSz w:w="11910" w:h="16840"/>
          <w:pgMar w:top="1340" w:bottom="280" w:left="1700" w:right="708"/>
        </w:sectPr>
      </w:pPr>
    </w:p>
    <w:p>
      <w:pPr>
        <w:pStyle w:val="BodyText"/>
        <w:tabs>
          <w:tab w:pos="2723" w:val="left" w:leader="none"/>
          <w:tab w:pos="5437" w:val="left" w:leader="none"/>
          <w:tab w:pos="8132" w:val="left" w:leader="none"/>
        </w:tabs>
        <w:spacing w:before="73"/>
        <w:ind w:left="2"/>
      </w:pPr>
      <w:r>
        <w:rPr>
          <w:spacing w:val="-2"/>
        </w:rPr>
        <w:t>требований</w:t>
      </w:r>
      <w:r>
        <w:rPr/>
        <w:tab/>
      </w:r>
      <w:r>
        <w:rPr>
          <w:spacing w:val="-2"/>
        </w:rPr>
        <w:t>кредиторов</w:t>
      </w:r>
      <w:r>
        <w:rPr/>
        <w:tab/>
      </w:r>
      <w:r>
        <w:rPr>
          <w:spacing w:val="-2"/>
        </w:rPr>
        <w:t>следующее</w:t>
      </w:r>
      <w:r>
        <w:rPr/>
        <w:tab/>
      </w:r>
      <w:r>
        <w:rPr>
          <w:spacing w:val="-2"/>
        </w:rPr>
        <w:t>требование:</w:t>
      </w:r>
    </w:p>
    <w:p>
      <w:pPr>
        <w:pStyle w:val="BodyText"/>
        <w:tabs>
          <w:tab w:pos="7496" w:val="left" w:leader="none"/>
        </w:tabs>
        <w:ind w:left="2" w:right="140"/>
      </w:pPr>
      <w:r>
        <w:rPr>
          <w:u w:val="single"/>
        </w:rPr>
        <w:tab/>
      </w:r>
      <w:r>
        <w:rPr/>
        <w:t>(указать сведения о размере и составе требования).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BodyText"/>
        <w:tabs>
          <w:tab w:pos="999" w:val="left" w:leader="none"/>
          <w:tab w:pos="2113" w:val="left" w:leader="none"/>
          <w:tab w:pos="2653" w:val="left" w:leader="none"/>
        </w:tabs>
        <w:ind w:left="541"/>
      </w:pPr>
      <w:r>
        <w:rPr>
          <w:spacing w:val="-10"/>
        </w:rPr>
        <w:t>"</w:t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  <w:tab/>
      </w:r>
      <w:r>
        <w:rPr>
          <w:spacing w:val="-5"/>
        </w:rPr>
        <w:t>г.</w:t>
      </w:r>
    </w:p>
    <w:p>
      <w:pPr>
        <w:pStyle w:val="BodyText"/>
      </w:pPr>
    </w:p>
    <w:p>
      <w:pPr>
        <w:pStyle w:val="BodyText"/>
        <w:ind w:left="541"/>
      </w:pPr>
      <w:r>
        <w:rPr/>
        <w:t>Заявитель</w:t>
      </w:r>
      <w:r>
        <w:rPr>
          <w:spacing w:val="-7"/>
        </w:rPr>
        <w:t> </w:t>
      </w:r>
      <w:r>
        <w:rPr>
          <w:spacing w:val="-2"/>
        </w:rPr>
        <w:t>(представитель):</w:t>
      </w:r>
    </w:p>
    <w:p>
      <w:pPr>
        <w:pStyle w:val="BodyText"/>
        <w:tabs>
          <w:tab w:pos="2636" w:val="left" w:leader="none"/>
          <w:tab w:pos="7126" w:val="left" w:leader="none"/>
        </w:tabs>
        <w:spacing w:line="448" w:lineRule="auto" w:before="240"/>
        <w:ind w:left="541" w:right="1488"/>
      </w:pPr>
      <w:r>
        <w:rPr>
          <w:u w:val="single"/>
        </w:rPr>
        <w:tab/>
      </w:r>
      <w:r>
        <w:rPr/>
        <w:t>(подпись) / </w:t>
      </w:r>
      <w:r>
        <w:rPr>
          <w:u w:val="single"/>
        </w:rPr>
        <w:tab/>
      </w:r>
      <w:r>
        <w:rPr>
          <w:spacing w:val="-2"/>
        </w:rPr>
        <w:t>(Ф.И.О.) Приложения:</w:t>
      </w:r>
    </w:p>
    <w:p>
      <w:pPr>
        <w:pStyle w:val="BodyText"/>
        <w:ind w:left="541"/>
      </w:pPr>
      <w:r>
        <w:rPr/>
        <w:t>1.</w:t>
      </w:r>
      <w:r>
        <w:rPr>
          <w:spacing w:val="-6"/>
        </w:rPr>
        <w:t> </w:t>
      </w:r>
      <w:r>
        <w:rPr/>
        <w:t>документы,</w:t>
      </w:r>
      <w:r>
        <w:rPr>
          <w:spacing w:val="-3"/>
        </w:rPr>
        <w:t> </w:t>
      </w:r>
      <w:r>
        <w:rPr/>
        <w:t>подтверждающие</w:t>
      </w:r>
      <w:r>
        <w:rPr>
          <w:spacing w:val="-5"/>
        </w:rPr>
        <w:t> </w:t>
      </w:r>
      <w:r>
        <w:rPr/>
        <w:t>обоснованность</w:t>
      </w:r>
      <w:r>
        <w:rPr>
          <w:spacing w:val="-2"/>
        </w:rPr>
        <w:t> </w:t>
      </w:r>
      <w:r>
        <w:rPr/>
        <w:t>требований</w:t>
      </w:r>
      <w:r>
        <w:rPr>
          <w:spacing w:val="-5"/>
        </w:rPr>
        <w:t> </w:t>
      </w:r>
      <w:r>
        <w:rPr>
          <w:spacing w:val="-2"/>
        </w:rPr>
        <w:t>кредитора,.</w:t>
      </w:r>
    </w:p>
    <w:sectPr>
      <w:pgSz w:w="11910" w:h="16840"/>
      <w:pgMar w:top="104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right="136"/>
      <w:jc w:val="right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consultantplus://offline/ref%3D5634EB38693A694B360AE37AAC74E70688D509069844113AA8D9F13C066D823939A066D53138E2C216BDD7D6DE3AE0E3841AB3BBDCD1fFV5Q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dcterms:created xsi:type="dcterms:W3CDTF">2026-04-17T07:25:53Z</dcterms:created>
  <dcterms:modified xsi:type="dcterms:W3CDTF">2026-04-17T07:25:53Z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2026-04-17T00:00:00Z</vt:filetime>
  </property>
  <property fmtid="{D5CDD505-2E9C-101B-9397-08002B2CF9AE}" pid="5" name="Producer">
    <vt:lpwstr>Microsoft® Word 2019</vt:lpwstr>
  </property>
</Properties>
</file>