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3"/>
        <w:ind w:left="3530" w:right="137" w:firstLine="1687"/>
        <w:jc w:val="right"/>
      </w:pPr>
      <w:r>
        <w:rPr/>
        <w:t>в</w:t>
      </w:r>
      <w:r>
        <w:rPr>
          <w:spacing w:val="-9"/>
        </w:rPr>
        <w:t> </w:t>
      </w:r>
      <w:r>
        <w:rPr/>
        <w:t>Арбитражный</w:t>
      </w:r>
      <w:r>
        <w:rPr>
          <w:spacing w:val="-7"/>
        </w:rPr>
        <w:t> </w:t>
      </w:r>
      <w:r>
        <w:rPr/>
        <w:t>суд</w:t>
      </w:r>
      <w:r>
        <w:rPr>
          <w:spacing w:val="-8"/>
        </w:rPr>
        <w:t> </w:t>
      </w:r>
      <w:r>
        <w:rPr/>
        <w:t>Ростовской</w:t>
      </w:r>
      <w:r>
        <w:rPr>
          <w:spacing w:val="-8"/>
        </w:rPr>
        <w:t> </w:t>
      </w:r>
      <w:r>
        <w:rPr/>
        <w:t>области 344002,</w:t>
      </w:r>
      <w:r>
        <w:rPr>
          <w:spacing w:val="-3"/>
        </w:rPr>
        <w:t> </w:t>
      </w:r>
      <w:r>
        <w:rPr/>
        <w:t>г.</w:t>
      </w:r>
      <w:r>
        <w:rPr>
          <w:spacing w:val="-2"/>
        </w:rPr>
        <w:t> </w:t>
      </w:r>
      <w:r>
        <w:rPr/>
        <w:t>Ростов-на-Дону,</w:t>
      </w:r>
      <w:r>
        <w:rPr>
          <w:spacing w:val="-3"/>
        </w:rPr>
        <w:t> </w:t>
      </w:r>
      <w:r>
        <w:rPr/>
        <w:t>ул.</w:t>
      </w:r>
      <w:r>
        <w:rPr>
          <w:spacing w:val="-2"/>
        </w:rPr>
        <w:t> </w:t>
      </w:r>
      <w:r>
        <w:rPr/>
        <w:t>Станиславского,</w:t>
      </w:r>
      <w:r>
        <w:rPr>
          <w:spacing w:val="-2"/>
        </w:rPr>
        <w:t> 10/11–13</w:t>
      </w:r>
    </w:p>
    <w:p>
      <w:pPr>
        <w:pStyle w:val="BodyText"/>
        <w:ind w:left="0"/>
        <w:jc w:val="left"/>
      </w:pPr>
    </w:p>
    <w:p>
      <w:pPr>
        <w:pStyle w:val="BodyText"/>
        <w:spacing w:before="1"/>
        <w:ind w:left="0"/>
        <w:jc w:val="left"/>
      </w:pPr>
    </w:p>
    <w:p>
      <w:pPr>
        <w:pStyle w:val="BodyText"/>
        <w:ind w:left="0" w:right="138"/>
        <w:jc w:val="right"/>
      </w:pPr>
      <w:r>
        <w:rPr/>
        <w:t>Финансовому</w:t>
      </w:r>
      <w:r>
        <w:rPr>
          <w:spacing w:val="-5"/>
        </w:rPr>
        <w:t> </w:t>
      </w:r>
      <w:r>
        <w:rPr/>
        <w:t>управляющему</w:t>
      </w:r>
      <w:r>
        <w:rPr>
          <w:spacing w:val="-4"/>
        </w:rPr>
        <w:t> </w:t>
      </w:r>
      <w:r>
        <w:rPr/>
        <w:t>(ФИО)</w:t>
      </w:r>
      <w:r>
        <w:rPr>
          <w:spacing w:val="-4"/>
        </w:rPr>
        <w:t> </w:t>
      </w:r>
      <w:r>
        <w:rPr>
          <w:spacing w:val="-2"/>
        </w:rPr>
        <w:t>(адрес)</w:t>
      </w:r>
    </w:p>
    <w:p>
      <w:pPr>
        <w:pStyle w:val="BodyText"/>
        <w:ind w:left="0"/>
        <w:jc w:val="left"/>
      </w:pPr>
    </w:p>
    <w:p>
      <w:pPr>
        <w:pStyle w:val="BodyText"/>
        <w:ind w:left="5259" w:right="138" w:firstLine="2887"/>
        <w:jc w:val="right"/>
      </w:pPr>
      <w:r>
        <w:rPr>
          <w:spacing w:val="-2"/>
        </w:rPr>
        <w:t>Кредиторы:</w:t>
      </w:r>
      <w:r>
        <w:rPr>
          <w:spacing w:val="-2"/>
        </w:rPr>
        <w:t> </w:t>
      </w:r>
      <w:r>
        <w:rPr/>
        <w:t>(наименование</w:t>
      </w:r>
      <w:r>
        <w:rPr>
          <w:spacing w:val="-5"/>
        </w:rPr>
        <w:t> </w:t>
      </w:r>
      <w:r>
        <w:rPr/>
        <w:t>кредитной</w:t>
      </w:r>
      <w:r>
        <w:rPr>
          <w:spacing w:val="-3"/>
        </w:rPr>
        <w:t> </w:t>
      </w:r>
      <w:r>
        <w:rPr>
          <w:spacing w:val="-2"/>
        </w:rPr>
        <w:t>организации)</w:t>
      </w:r>
    </w:p>
    <w:p>
      <w:pPr>
        <w:pStyle w:val="BodyText"/>
        <w:ind w:left="8326" w:right="136" w:firstLine="312"/>
        <w:jc w:val="right"/>
      </w:pPr>
      <w:r>
        <w:rPr>
          <w:spacing w:val="-2"/>
        </w:rPr>
        <w:t>(адрес) </w:t>
      </w:r>
      <w:r>
        <w:rPr/>
        <w:t>От </w:t>
      </w:r>
      <w:r>
        <w:rPr>
          <w:spacing w:val="-2"/>
        </w:rPr>
        <w:t>(ФИО)</w:t>
      </w:r>
    </w:p>
    <w:p>
      <w:pPr>
        <w:pStyle w:val="BodyText"/>
        <w:ind w:left="0" w:right="139"/>
        <w:jc w:val="right"/>
      </w:pPr>
      <w:r>
        <w:rPr/>
        <w:t>(адрес</w:t>
      </w:r>
      <w:r>
        <w:rPr>
          <w:spacing w:val="-3"/>
        </w:rPr>
        <w:t> </w:t>
      </w:r>
      <w:r>
        <w:rPr/>
        <w:t>для</w:t>
      </w:r>
      <w:r>
        <w:rPr>
          <w:spacing w:val="-1"/>
        </w:rPr>
        <w:t> </w:t>
      </w:r>
      <w:r>
        <w:rPr>
          <w:spacing w:val="-2"/>
        </w:rPr>
        <w:t>корреспонденции)</w:t>
      </w: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tabs>
          <w:tab w:pos="1871" w:val="left" w:leader="none"/>
        </w:tabs>
        <w:ind w:left="0" w:right="84"/>
        <w:jc w:val="right"/>
      </w:pPr>
      <w:r>
        <w:rPr/>
        <w:t>Дело № </w:t>
      </w:r>
      <w:r>
        <w:rPr>
          <w:u w:val="single"/>
        </w:rPr>
        <w:tab/>
      </w:r>
    </w:p>
    <w:p>
      <w:pPr>
        <w:pStyle w:val="BodyText"/>
        <w:ind w:left="0"/>
        <w:jc w:val="left"/>
      </w:pPr>
    </w:p>
    <w:p>
      <w:pPr>
        <w:pStyle w:val="BodyText"/>
        <w:spacing w:before="1"/>
        <w:ind w:left="399"/>
        <w:jc w:val="center"/>
      </w:pPr>
      <w:r>
        <w:rPr/>
        <w:t>Заявление</w:t>
      </w:r>
      <w:r>
        <w:rPr>
          <w:spacing w:val="-5"/>
        </w:rPr>
        <w:t> </w:t>
      </w:r>
      <w:r>
        <w:rPr/>
        <w:t>об</w:t>
      </w:r>
      <w:r>
        <w:rPr>
          <w:spacing w:val="-3"/>
        </w:rPr>
        <w:t> </w:t>
      </w:r>
      <w:r>
        <w:rPr/>
        <w:t>исключении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конкурсной</w:t>
      </w:r>
      <w:r>
        <w:rPr>
          <w:spacing w:val="-3"/>
        </w:rPr>
        <w:t> </w:t>
      </w:r>
      <w:r>
        <w:rPr>
          <w:spacing w:val="-4"/>
        </w:rPr>
        <w:t>массы</w:t>
      </w:r>
    </w:p>
    <w:p>
      <w:pPr>
        <w:pStyle w:val="BodyText"/>
        <w:ind w:left="0"/>
        <w:jc w:val="left"/>
      </w:pPr>
    </w:p>
    <w:p>
      <w:pPr>
        <w:pStyle w:val="BodyText"/>
        <w:spacing w:before="239"/>
        <w:ind w:left="0"/>
        <w:jc w:val="left"/>
      </w:pPr>
    </w:p>
    <w:p>
      <w:pPr>
        <w:pStyle w:val="BodyText"/>
        <w:spacing w:before="1"/>
        <w:ind w:right="137" w:firstLine="539"/>
      </w:pPr>
      <w:r>
        <w:rPr/>
        <w:t>Решением</w:t>
      </w:r>
      <w:r>
        <w:rPr>
          <w:spacing w:val="-5"/>
        </w:rPr>
        <w:t> </w:t>
      </w:r>
      <w:r>
        <w:rPr/>
        <w:t>Арбитражного</w:t>
      </w:r>
      <w:r>
        <w:rPr>
          <w:spacing w:val="-4"/>
        </w:rPr>
        <w:t> </w:t>
      </w:r>
      <w:r>
        <w:rPr/>
        <w:t>суда</w:t>
      </w:r>
      <w:r>
        <w:rPr>
          <w:spacing w:val="-5"/>
        </w:rPr>
        <w:t> </w:t>
      </w:r>
      <w:r>
        <w:rPr/>
        <w:t>от</w:t>
      </w:r>
      <w:r>
        <w:rPr>
          <w:spacing w:val="-3"/>
        </w:rPr>
        <w:t> </w:t>
      </w:r>
      <w:r>
        <w:rPr>
          <w:spacing w:val="40"/>
          <w:u w:val="single"/>
        </w:rPr>
        <w:t>  </w:t>
      </w:r>
      <w:r>
        <w:rPr/>
        <w:t>(дата)</w:t>
      </w:r>
      <w:r>
        <w:rPr>
          <w:spacing w:val="-5"/>
        </w:rPr>
        <w:t> </w:t>
      </w:r>
      <w:r>
        <w:rPr/>
        <w:t>по</w:t>
      </w:r>
      <w:r>
        <w:rPr>
          <w:spacing w:val="-4"/>
        </w:rPr>
        <w:t> </w:t>
      </w:r>
      <w:r>
        <w:rPr/>
        <w:t>делу</w:t>
      </w:r>
      <w:r>
        <w:rPr>
          <w:spacing w:val="-4"/>
        </w:rPr>
        <w:t> </w:t>
      </w:r>
      <w:r>
        <w:rPr/>
        <w:t>№</w:t>
      </w:r>
      <w:r>
        <w:rPr>
          <w:spacing w:val="-5"/>
        </w:rPr>
        <w:t> </w:t>
      </w:r>
      <w:r>
        <w:rPr>
          <w:spacing w:val="80"/>
          <w:u w:val="single"/>
        </w:rPr>
        <w:t>  </w:t>
      </w:r>
      <w:r>
        <w:rPr/>
        <w:t>(ФИО</w:t>
      </w:r>
      <w:r>
        <w:rPr>
          <w:spacing w:val="-2"/>
        </w:rPr>
        <w:t> </w:t>
      </w:r>
      <w:r>
        <w:rPr/>
        <w:t>Должника)</w:t>
      </w:r>
      <w:r>
        <w:rPr>
          <w:spacing w:val="-5"/>
        </w:rPr>
        <w:t> </w:t>
      </w:r>
      <w:r>
        <w:rPr/>
        <w:t>(дата рождения, место рождения, ИНН, СНИЛС, адрес регистрации) признан несостоятельным/ой (банкротом) в отношении должника введена процедура реализации имущества гражданина. Финансовым управляющим утвержден (ФИО, ИНН, СНИЛС (НП СРО</w:t>
      </w:r>
      <w:r>
        <w:rPr>
          <w:spacing w:val="-7"/>
        </w:rPr>
        <w:t> </w:t>
      </w:r>
      <w:r>
        <w:rPr/>
        <w:t>(Название)</w:t>
      </w:r>
      <w:r>
        <w:rPr>
          <w:spacing w:val="-8"/>
        </w:rPr>
        <w:t> </w:t>
      </w:r>
      <w:r>
        <w:rPr/>
        <w:t>(адрес,</w:t>
      </w:r>
      <w:r>
        <w:rPr>
          <w:spacing w:val="-5"/>
        </w:rPr>
        <w:t> </w:t>
      </w:r>
      <w:r>
        <w:rPr/>
        <w:t>ОГРН,</w:t>
      </w:r>
      <w:r>
        <w:rPr>
          <w:spacing w:val="-7"/>
        </w:rPr>
        <w:t> </w:t>
      </w:r>
      <w:r>
        <w:rPr/>
        <w:t>ИНН))).</w:t>
      </w:r>
      <w:r>
        <w:rPr>
          <w:spacing w:val="-7"/>
        </w:rPr>
        <w:t> </w:t>
      </w:r>
      <w:r>
        <w:rPr/>
        <w:t>Требования</w:t>
      </w:r>
      <w:r>
        <w:rPr>
          <w:spacing w:val="-7"/>
        </w:rPr>
        <w:t> </w:t>
      </w:r>
      <w:r>
        <w:rPr/>
        <w:t>кредиторов</w:t>
      </w:r>
      <w:r>
        <w:rPr>
          <w:spacing w:val="-7"/>
        </w:rPr>
        <w:t> </w:t>
      </w:r>
      <w:r>
        <w:rPr/>
        <w:t>принимаются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течение</w:t>
      </w:r>
      <w:r>
        <w:rPr>
          <w:spacing w:val="-8"/>
        </w:rPr>
        <w:t> </w:t>
      </w:r>
      <w:r>
        <w:rPr/>
        <w:t>2-х месяцев</w:t>
      </w:r>
      <w:r>
        <w:rPr>
          <w:spacing w:val="59"/>
        </w:rPr>
        <w:t> </w:t>
      </w:r>
      <w:r>
        <w:rPr/>
        <w:t>по</w:t>
      </w:r>
      <w:r>
        <w:rPr>
          <w:spacing w:val="62"/>
        </w:rPr>
        <w:t> </w:t>
      </w:r>
      <w:r>
        <w:rPr/>
        <w:t>(адрес).</w:t>
      </w:r>
      <w:r>
        <w:rPr>
          <w:spacing w:val="60"/>
        </w:rPr>
        <w:t> </w:t>
      </w:r>
      <w:r>
        <w:rPr/>
        <w:t>Процедура</w:t>
      </w:r>
      <w:r>
        <w:rPr>
          <w:spacing w:val="61"/>
        </w:rPr>
        <w:t> </w:t>
      </w:r>
      <w:r>
        <w:rPr/>
        <w:t>реализации</w:t>
      </w:r>
      <w:r>
        <w:rPr>
          <w:spacing w:val="57"/>
        </w:rPr>
        <w:t> </w:t>
      </w:r>
      <w:r>
        <w:rPr/>
        <w:t>имущества</w:t>
      </w:r>
      <w:r>
        <w:rPr>
          <w:spacing w:val="61"/>
        </w:rPr>
        <w:t> </w:t>
      </w:r>
      <w:r>
        <w:rPr/>
        <w:t>гражданина</w:t>
      </w:r>
      <w:r>
        <w:rPr>
          <w:spacing w:val="60"/>
        </w:rPr>
        <w:t> </w:t>
      </w:r>
      <w:r>
        <w:rPr/>
        <w:t>введена</w:t>
      </w:r>
      <w:r>
        <w:rPr>
          <w:spacing w:val="61"/>
        </w:rPr>
        <w:t> </w:t>
      </w:r>
      <w:r>
        <w:rPr/>
        <w:t>сроком</w:t>
      </w:r>
      <w:r>
        <w:rPr>
          <w:spacing w:val="61"/>
        </w:rPr>
        <w:t> </w:t>
      </w:r>
      <w:r>
        <w:rPr>
          <w:spacing w:val="-5"/>
        </w:rPr>
        <w:t>на</w:t>
      </w:r>
    </w:p>
    <w:p>
      <w:pPr>
        <w:tabs>
          <w:tab w:pos="961" w:val="left" w:leader="none"/>
        </w:tabs>
        <w:spacing w:before="0"/>
        <w:ind w:left="2" w:right="0" w:firstLine="0"/>
        <w:jc w:val="lef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>
      <w:pPr>
        <w:pStyle w:val="BodyText"/>
        <w:ind w:left="0"/>
        <w:jc w:val="left"/>
      </w:pPr>
    </w:p>
    <w:p>
      <w:pPr>
        <w:pStyle w:val="BodyText"/>
        <w:ind w:right="135" w:firstLine="707"/>
        <w:rPr>
          <w:b/>
        </w:rPr>
      </w:pPr>
      <w:r>
        <w:rPr/>
        <w:t>Финансовым управляющим выплачивается прожиточный минимум по Ростовской области на меня, и ½ прожиточного минимума по Ростовской области на ребенка </w:t>
      </w:r>
      <w:r>
        <w:rPr>
          <w:b/>
        </w:rPr>
        <w:t>(прим. при наличии иждивенцев).</w:t>
      </w:r>
    </w:p>
    <w:p>
      <w:pPr>
        <w:pStyle w:val="BodyText"/>
        <w:spacing w:before="240"/>
        <w:ind w:left="0"/>
        <w:jc w:val="left"/>
        <w:rPr>
          <w:b/>
        </w:rPr>
      </w:pPr>
    </w:p>
    <w:p>
      <w:pPr>
        <w:pStyle w:val="BodyText"/>
        <w:ind w:right="140" w:firstLine="539"/>
      </w:pPr>
      <w:r>
        <w:rPr/>
        <w:t>В соответствии со статьей 60 Закона о банкротстве заявления и ходатайства арбитражного управляющего, в том числе о разногласиях, возникших между ним и кредиторами, а в случаях, предусмотренных Законом о банкротстве, между ним и должником, жалобы кредиторов о нарушении их прав и законных интересов рассматриваются в заседании арбитражного суда не позднее чем через месяц с даты получения</w:t>
      </w:r>
      <w:r>
        <w:rPr>
          <w:spacing w:val="-8"/>
        </w:rPr>
        <w:t> </w:t>
      </w:r>
      <w:r>
        <w:rPr/>
        <w:t>указанных</w:t>
      </w:r>
      <w:r>
        <w:rPr>
          <w:spacing w:val="-9"/>
        </w:rPr>
        <w:t> </w:t>
      </w:r>
      <w:r>
        <w:rPr/>
        <w:t>заявлений,</w:t>
      </w:r>
      <w:r>
        <w:rPr>
          <w:spacing w:val="-8"/>
        </w:rPr>
        <w:t> </w:t>
      </w:r>
      <w:r>
        <w:rPr/>
        <w:t>ходатайств</w:t>
      </w:r>
      <w:r>
        <w:rPr>
          <w:spacing w:val="-8"/>
        </w:rPr>
        <w:t> </w:t>
      </w:r>
      <w:r>
        <w:rPr/>
        <w:t>и</w:t>
      </w:r>
      <w:r>
        <w:rPr>
          <w:spacing w:val="-5"/>
        </w:rPr>
        <w:t> </w:t>
      </w:r>
      <w:r>
        <w:rPr/>
        <w:t>жалоб,</w:t>
      </w:r>
      <w:r>
        <w:rPr>
          <w:spacing w:val="-8"/>
        </w:rPr>
        <w:t> </w:t>
      </w:r>
      <w:r>
        <w:rPr/>
        <w:t>если</w:t>
      </w:r>
      <w:r>
        <w:rPr>
          <w:spacing w:val="-7"/>
        </w:rPr>
        <w:t> </w:t>
      </w:r>
      <w:r>
        <w:rPr/>
        <w:t>иное</w:t>
      </w:r>
      <w:r>
        <w:rPr>
          <w:spacing w:val="-9"/>
        </w:rPr>
        <w:t> </w:t>
      </w:r>
      <w:r>
        <w:rPr/>
        <w:t>не</w:t>
      </w:r>
      <w:r>
        <w:rPr>
          <w:spacing w:val="-9"/>
        </w:rPr>
        <w:t> </w:t>
      </w:r>
      <w:r>
        <w:rPr/>
        <w:t>установлено</w:t>
      </w:r>
      <w:r>
        <w:rPr>
          <w:spacing w:val="-8"/>
        </w:rPr>
        <w:t> </w:t>
      </w:r>
      <w:r>
        <w:rPr/>
        <w:t>названным </w:t>
      </w:r>
      <w:r>
        <w:rPr>
          <w:spacing w:val="-2"/>
        </w:rPr>
        <w:t>Законом.</w:t>
      </w:r>
    </w:p>
    <w:p>
      <w:pPr>
        <w:pStyle w:val="BodyText"/>
        <w:spacing w:before="241"/>
        <w:ind w:right="141" w:firstLine="539"/>
      </w:pPr>
      <w:r>
        <w:rPr/>
        <w:t>В силу пункта 1 статьи 213.25 Закона о банкротстве все имущество гражданина, имеющееся на дату принятия решения арбитражного суда о признании гражданина банкротом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введении</w:t>
      </w:r>
      <w:r>
        <w:rPr>
          <w:spacing w:val="-15"/>
        </w:rPr>
        <w:t> </w:t>
      </w:r>
      <w:r>
        <w:rPr/>
        <w:t>реализации</w:t>
      </w:r>
      <w:r>
        <w:rPr>
          <w:spacing w:val="-15"/>
        </w:rPr>
        <w:t> </w:t>
      </w:r>
      <w:r>
        <w:rPr/>
        <w:t>имущества</w:t>
      </w:r>
      <w:r>
        <w:rPr>
          <w:spacing w:val="-15"/>
        </w:rPr>
        <w:t> </w:t>
      </w:r>
      <w:r>
        <w:rPr/>
        <w:t>гражданина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выявленное</w:t>
      </w:r>
      <w:r>
        <w:rPr>
          <w:spacing w:val="-15"/>
        </w:rPr>
        <w:t> </w:t>
      </w:r>
      <w:r>
        <w:rPr/>
        <w:t>или</w:t>
      </w:r>
      <w:r>
        <w:rPr>
          <w:spacing w:val="-15"/>
        </w:rPr>
        <w:t> </w:t>
      </w:r>
      <w:r>
        <w:rPr/>
        <w:t>приобретенное после даты принятия указанного решения, составляет конкурсную массу, за исключением имущества, определенного пунктом 3 данной статьи.</w:t>
      </w:r>
    </w:p>
    <w:p>
      <w:pPr>
        <w:pStyle w:val="BodyText"/>
        <w:spacing w:before="240"/>
        <w:ind w:right="138" w:firstLine="539"/>
      </w:pPr>
      <w:r>
        <w:rPr/>
        <w:t>Пунктом 2 статьи 213.25 Закона о банкротстве предусмотрено, что по мотивированному</w:t>
      </w:r>
      <w:r>
        <w:rPr>
          <w:spacing w:val="-4"/>
        </w:rPr>
        <w:t> </w:t>
      </w:r>
      <w:r>
        <w:rPr/>
        <w:t>ходатайству</w:t>
      </w:r>
      <w:r>
        <w:rPr>
          <w:spacing w:val="-4"/>
        </w:rPr>
        <w:t> </w:t>
      </w:r>
      <w:r>
        <w:rPr/>
        <w:t>гражданина</w:t>
      </w:r>
      <w:r>
        <w:rPr>
          <w:spacing w:val="-8"/>
        </w:rPr>
        <w:t> </w:t>
      </w:r>
      <w:r>
        <w:rPr/>
        <w:t>и</w:t>
      </w:r>
      <w:r>
        <w:rPr>
          <w:spacing w:val="-6"/>
        </w:rPr>
        <w:t> </w:t>
      </w:r>
      <w:r>
        <w:rPr/>
        <w:t>иных</w:t>
      </w:r>
      <w:r>
        <w:rPr>
          <w:spacing w:val="-4"/>
        </w:rPr>
        <w:t> </w:t>
      </w:r>
      <w:r>
        <w:rPr/>
        <w:t>лиц,</w:t>
      </w:r>
      <w:r>
        <w:rPr>
          <w:spacing w:val="-4"/>
        </w:rPr>
        <w:t> </w:t>
      </w:r>
      <w:r>
        <w:rPr/>
        <w:t>участвующих</w:t>
      </w:r>
      <w:r>
        <w:rPr>
          <w:spacing w:val="-7"/>
        </w:rPr>
        <w:t> </w:t>
      </w:r>
      <w:r>
        <w:rPr/>
        <w:t>в</w:t>
      </w:r>
      <w:r>
        <w:rPr>
          <w:spacing w:val="-5"/>
        </w:rPr>
        <w:t> </w:t>
      </w:r>
      <w:r>
        <w:rPr/>
        <w:t>деле</w:t>
      </w:r>
      <w:r>
        <w:rPr>
          <w:spacing w:val="-5"/>
        </w:rPr>
        <w:t> </w:t>
      </w:r>
      <w:r>
        <w:rPr/>
        <w:t>о</w:t>
      </w:r>
      <w:r>
        <w:rPr>
          <w:spacing w:val="-4"/>
        </w:rPr>
        <w:t> </w:t>
      </w:r>
      <w:r>
        <w:rPr/>
        <w:t>банкротстве гражданина, арбитражный суд вправе исключить из конкурсной массы имущество гражданина, на которое в соответствии с федеральным законом может быть обращено взыскание по исполнительным документам и доход от реализации которого существенно не</w:t>
      </w:r>
      <w:r>
        <w:rPr>
          <w:spacing w:val="-6"/>
        </w:rPr>
        <w:t> </w:t>
      </w:r>
      <w:r>
        <w:rPr/>
        <w:t>повлияет</w:t>
      </w:r>
      <w:r>
        <w:rPr>
          <w:spacing w:val="-4"/>
        </w:rPr>
        <w:t> </w:t>
      </w:r>
      <w:r>
        <w:rPr/>
        <w:t>на</w:t>
      </w:r>
      <w:r>
        <w:rPr>
          <w:spacing w:val="-6"/>
        </w:rPr>
        <w:t> </w:t>
      </w:r>
      <w:r>
        <w:rPr/>
        <w:t>удовлетворение</w:t>
      </w:r>
      <w:r>
        <w:rPr>
          <w:spacing w:val="-6"/>
        </w:rPr>
        <w:t> </w:t>
      </w:r>
      <w:r>
        <w:rPr/>
        <w:t>требований</w:t>
      </w:r>
      <w:r>
        <w:rPr>
          <w:spacing w:val="-4"/>
        </w:rPr>
        <w:t> </w:t>
      </w:r>
      <w:r>
        <w:rPr/>
        <w:t>кредиторов.</w:t>
      </w:r>
      <w:r>
        <w:rPr>
          <w:spacing w:val="-5"/>
        </w:rPr>
        <w:t> </w:t>
      </w:r>
      <w:r>
        <w:rPr/>
        <w:t>В</w:t>
      </w:r>
      <w:r>
        <w:rPr>
          <w:spacing w:val="-4"/>
        </w:rPr>
        <w:t> </w:t>
      </w:r>
      <w:r>
        <w:rPr/>
        <w:t>соответствии</w:t>
      </w:r>
      <w:r>
        <w:rPr>
          <w:spacing w:val="-4"/>
        </w:rPr>
        <w:t> </w:t>
      </w:r>
      <w:r>
        <w:rPr/>
        <w:t>с</w:t>
      </w:r>
      <w:r>
        <w:rPr>
          <w:spacing w:val="-6"/>
        </w:rPr>
        <w:t> </w:t>
      </w:r>
      <w:r>
        <w:rPr/>
        <w:t>пунктом</w:t>
      </w:r>
      <w:r>
        <w:rPr>
          <w:spacing w:val="-5"/>
        </w:rPr>
        <w:t> </w:t>
      </w:r>
      <w:r>
        <w:rPr/>
        <w:t>3</w:t>
      </w:r>
      <w:r>
        <w:rPr>
          <w:spacing w:val="-4"/>
        </w:rPr>
        <w:t> </w:t>
      </w:r>
      <w:r>
        <w:rPr>
          <w:spacing w:val="-2"/>
        </w:rPr>
        <w:t>статьи</w:t>
      </w:r>
    </w:p>
    <w:p>
      <w:pPr>
        <w:pStyle w:val="BodyText"/>
      </w:pPr>
      <w:r>
        <w:rPr/>
        <w:t>213.25</w:t>
      </w:r>
      <w:r>
        <w:rPr>
          <w:spacing w:val="9"/>
        </w:rPr>
        <w:t> </w:t>
      </w:r>
      <w:r>
        <w:rPr/>
        <w:t>Закона</w:t>
      </w:r>
      <w:r>
        <w:rPr>
          <w:spacing w:val="8"/>
        </w:rPr>
        <w:t> </w:t>
      </w:r>
      <w:r>
        <w:rPr/>
        <w:t>о</w:t>
      </w:r>
      <w:r>
        <w:rPr>
          <w:spacing w:val="9"/>
        </w:rPr>
        <w:t> </w:t>
      </w:r>
      <w:r>
        <w:rPr/>
        <w:t>банкротстве</w:t>
      </w:r>
      <w:r>
        <w:rPr>
          <w:spacing w:val="8"/>
        </w:rPr>
        <w:t> </w:t>
      </w:r>
      <w:r>
        <w:rPr/>
        <w:t>из</w:t>
      </w:r>
      <w:r>
        <w:rPr>
          <w:spacing w:val="10"/>
        </w:rPr>
        <w:t> </w:t>
      </w:r>
      <w:r>
        <w:rPr/>
        <w:t>конкурсной</w:t>
      </w:r>
      <w:r>
        <w:rPr>
          <w:spacing w:val="10"/>
        </w:rPr>
        <w:t> </w:t>
      </w:r>
      <w:r>
        <w:rPr/>
        <w:t>массы</w:t>
      </w:r>
      <w:r>
        <w:rPr>
          <w:spacing w:val="9"/>
        </w:rPr>
        <w:t> </w:t>
      </w:r>
      <w:r>
        <w:rPr/>
        <w:t>исключается</w:t>
      </w:r>
      <w:r>
        <w:rPr>
          <w:spacing w:val="9"/>
        </w:rPr>
        <w:t> </w:t>
      </w:r>
      <w:r>
        <w:rPr/>
        <w:t>имущество,</w:t>
      </w:r>
      <w:r>
        <w:rPr>
          <w:spacing w:val="10"/>
        </w:rPr>
        <w:t> </w:t>
      </w:r>
      <w:r>
        <w:rPr/>
        <w:t>на</w:t>
      </w:r>
      <w:r>
        <w:rPr>
          <w:spacing w:val="8"/>
        </w:rPr>
        <w:t> </w:t>
      </w:r>
      <w:r>
        <w:rPr/>
        <w:t>которое</w:t>
      </w:r>
      <w:r>
        <w:rPr>
          <w:spacing w:val="9"/>
        </w:rPr>
        <w:t> </w:t>
      </w:r>
      <w:r>
        <w:rPr>
          <w:spacing w:val="-5"/>
        </w:rPr>
        <w:t>не</w:t>
      </w:r>
    </w:p>
    <w:p>
      <w:pPr>
        <w:pStyle w:val="BodyText"/>
        <w:spacing w:after="0"/>
        <w:sectPr>
          <w:type w:val="continuous"/>
          <w:pgSz w:w="11910" w:h="16840"/>
          <w:pgMar w:top="1040" w:bottom="280" w:left="1700" w:right="708"/>
        </w:sectPr>
      </w:pPr>
    </w:p>
    <w:p>
      <w:pPr>
        <w:pStyle w:val="BodyText"/>
        <w:spacing w:before="73"/>
        <w:jc w:val="left"/>
      </w:pPr>
      <w:r>
        <w:rPr/>
        <w:t>может</w:t>
      </w:r>
      <w:r>
        <w:rPr>
          <w:spacing w:val="80"/>
          <w:w w:val="150"/>
        </w:rPr>
        <w:t> </w:t>
      </w:r>
      <w:r>
        <w:rPr/>
        <w:t>быть</w:t>
      </w:r>
      <w:r>
        <w:rPr>
          <w:spacing w:val="80"/>
          <w:w w:val="150"/>
        </w:rPr>
        <w:t> </w:t>
      </w:r>
      <w:r>
        <w:rPr/>
        <w:t>обращено</w:t>
      </w:r>
      <w:r>
        <w:rPr>
          <w:spacing w:val="80"/>
          <w:w w:val="150"/>
        </w:rPr>
        <w:t> </w:t>
      </w:r>
      <w:r>
        <w:rPr/>
        <w:t>взыскание</w:t>
      </w:r>
      <w:r>
        <w:rPr>
          <w:spacing w:val="80"/>
          <w:w w:val="150"/>
        </w:rPr>
        <w:t> </w:t>
      </w:r>
      <w:r>
        <w:rPr/>
        <w:t>в</w:t>
      </w:r>
      <w:r>
        <w:rPr>
          <w:spacing w:val="80"/>
          <w:w w:val="150"/>
        </w:rPr>
        <w:t> </w:t>
      </w:r>
      <w:r>
        <w:rPr/>
        <w:t>соответствии</w:t>
      </w:r>
      <w:r>
        <w:rPr>
          <w:spacing w:val="80"/>
          <w:w w:val="150"/>
        </w:rPr>
        <w:t> </w:t>
      </w:r>
      <w:r>
        <w:rPr/>
        <w:t>с</w:t>
      </w:r>
      <w:r>
        <w:rPr>
          <w:spacing w:val="80"/>
          <w:w w:val="150"/>
        </w:rPr>
        <w:t> </w:t>
      </w:r>
      <w:r>
        <w:rPr/>
        <w:t>гражданским</w:t>
      </w:r>
      <w:r>
        <w:rPr>
          <w:spacing w:val="80"/>
          <w:w w:val="150"/>
        </w:rPr>
        <w:t> </w:t>
      </w:r>
      <w:r>
        <w:rPr/>
        <w:t>процессуальным </w:t>
      </w:r>
      <w:r>
        <w:rPr>
          <w:spacing w:val="-2"/>
        </w:rPr>
        <w:t>законодательством.</w:t>
      </w:r>
    </w:p>
    <w:p>
      <w:pPr>
        <w:pStyle w:val="BodyText"/>
        <w:spacing w:before="241"/>
        <w:ind w:right="140" w:firstLine="539"/>
      </w:pPr>
      <w:r>
        <w:rPr/>
        <w:t>Вопросы</w:t>
      </w:r>
      <w:r>
        <w:rPr>
          <w:spacing w:val="-11"/>
        </w:rPr>
        <w:t> </w:t>
      </w:r>
      <w:r>
        <w:rPr/>
        <w:t>об</w:t>
      </w:r>
      <w:r>
        <w:rPr>
          <w:spacing w:val="-10"/>
        </w:rPr>
        <w:t> </w:t>
      </w:r>
      <w:r>
        <w:rPr/>
        <w:t>исключении</w:t>
      </w:r>
      <w:r>
        <w:rPr>
          <w:spacing w:val="-10"/>
        </w:rPr>
        <w:t> </w:t>
      </w:r>
      <w:r>
        <w:rPr/>
        <w:t>из</w:t>
      </w:r>
      <w:r>
        <w:rPr>
          <w:spacing w:val="-10"/>
        </w:rPr>
        <w:t> </w:t>
      </w:r>
      <w:r>
        <w:rPr/>
        <w:t>конкурсной</w:t>
      </w:r>
      <w:r>
        <w:rPr>
          <w:spacing w:val="-10"/>
        </w:rPr>
        <w:t> </w:t>
      </w:r>
      <w:r>
        <w:rPr/>
        <w:t>массы</w:t>
      </w:r>
      <w:r>
        <w:rPr>
          <w:spacing w:val="-9"/>
        </w:rPr>
        <w:t> </w:t>
      </w:r>
      <w:r>
        <w:rPr/>
        <w:t>указанных</w:t>
      </w:r>
      <w:r>
        <w:rPr>
          <w:spacing w:val="-11"/>
        </w:rPr>
        <w:t> </w:t>
      </w:r>
      <w:r>
        <w:rPr/>
        <w:t>денежных</w:t>
      </w:r>
      <w:r>
        <w:rPr>
          <w:spacing w:val="-11"/>
        </w:rPr>
        <w:t> </w:t>
      </w:r>
      <w:r>
        <w:rPr/>
        <w:t>средств</w:t>
      </w:r>
      <w:r>
        <w:rPr>
          <w:spacing w:val="-10"/>
        </w:rPr>
        <w:t> </w:t>
      </w:r>
      <w:r>
        <w:rPr/>
        <w:t>либо</w:t>
      </w:r>
      <w:r>
        <w:rPr>
          <w:spacing w:val="-10"/>
        </w:rPr>
        <w:t> </w:t>
      </w:r>
      <w:r>
        <w:rPr/>
        <w:t>о</w:t>
      </w:r>
      <w:r>
        <w:rPr>
          <w:spacing w:val="-11"/>
        </w:rPr>
        <w:t> </w:t>
      </w:r>
      <w:r>
        <w:rPr/>
        <w:t>не включении</w:t>
      </w:r>
      <w:r>
        <w:rPr>
          <w:spacing w:val="-7"/>
        </w:rPr>
        <w:t> </w:t>
      </w:r>
      <w:r>
        <w:rPr/>
        <w:t>в</w:t>
      </w:r>
      <w:r>
        <w:rPr>
          <w:spacing w:val="-9"/>
        </w:rPr>
        <w:t> </w:t>
      </w:r>
      <w:r>
        <w:rPr/>
        <w:t>конкурсную</w:t>
      </w:r>
      <w:r>
        <w:rPr>
          <w:spacing w:val="-8"/>
        </w:rPr>
        <w:t> </w:t>
      </w:r>
      <w:r>
        <w:rPr/>
        <w:t>массу</w:t>
      </w:r>
      <w:r>
        <w:rPr>
          <w:spacing w:val="-6"/>
        </w:rPr>
        <w:t> </w:t>
      </w:r>
      <w:r>
        <w:rPr/>
        <w:t>названных</w:t>
      </w:r>
      <w:r>
        <w:rPr>
          <w:spacing w:val="-9"/>
        </w:rPr>
        <w:t> </w:t>
      </w:r>
      <w:r>
        <w:rPr/>
        <w:t>выплат,</w:t>
      </w:r>
      <w:r>
        <w:rPr>
          <w:spacing w:val="-8"/>
        </w:rPr>
        <w:t> </w:t>
      </w:r>
      <w:r>
        <w:rPr/>
        <w:t>согласно</w:t>
      </w:r>
      <w:r>
        <w:rPr>
          <w:spacing w:val="-8"/>
        </w:rPr>
        <w:t> </w:t>
      </w:r>
      <w:r>
        <w:rPr/>
        <w:t>разъяснениям</w:t>
      </w:r>
      <w:r>
        <w:rPr>
          <w:spacing w:val="-9"/>
        </w:rPr>
        <w:t> </w:t>
      </w:r>
      <w:r>
        <w:rPr/>
        <w:t>абзаца</w:t>
      </w:r>
      <w:r>
        <w:rPr>
          <w:spacing w:val="-9"/>
        </w:rPr>
        <w:t> </w:t>
      </w:r>
      <w:r>
        <w:rPr/>
        <w:t>4</w:t>
      </w:r>
      <w:r>
        <w:rPr>
          <w:spacing w:val="-8"/>
        </w:rPr>
        <w:t> </w:t>
      </w:r>
      <w:r>
        <w:rPr/>
        <w:t>пункта 1 постановления Пленума Верховного Суда Российской Федерации от 25.12.2018 N 48 "О некоторых вопросах, связанных с особенностями формирования и распределения конкурсной массы в делах о банкротстве граждан", решаются финансовым управляющим самостоятельно во внесудебном порядке. В частности, реализуя соответствующие полномочия,</w:t>
      </w:r>
      <w:r>
        <w:rPr>
          <w:spacing w:val="-15"/>
        </w:rPr>
        <w:t> </w:t>
      </w:r>
      <w:r>
        <w:rPr/>
        <w:t>финансовый</w:t>
      </w:r>
      <w:r>
        <w:rPr>
          <w:spacing w:val="-15"/>
        </w:rPr>
        <w:t> </w:t>
      </w:r>
      <w:r>
        <w:rPr/>
        <w:t>управляющий</w:t>
      </w:r>
      <w:r>
        <w:rPr>
          <w:spacing w:val="-14"/>
        </w:rPr>
        <w:t> </w:t>
      </w:r>
      <w:r>
        <w:rPr/>
        <w:t>вправе</w:t>
      </w:r>
      <w:r>
        <w:rPr>
          <w:spacing w:val="-15"/>
        </w:rPr>
        <w:t> </w:t>
      </w:r>
      <w:r>
        <w:rPr/>
        <w:t>направить</w:t>
      </w:r>
      <w:r>
        <w:rPr>
          <w:spacing w:val="-14"/>
        </w:rPr>
        <w:t> </w:t>
      </w:r>
      <w:r>
        <w:rPr/>
        <w:t>лицам,</w:t>
      </w:r>
      <w:r>
        <w:rPr>
          <w:spacing w:val="-15"/>
        </w:rPr>
        <w:t> </w:t>
      </w:r>
      <w:r>
        <w:rPr/>
        <w:t>производящим</w:t>
      </w:r>
      <w:r>
        <w:rPr>
          <w:spacing w:val="-15"/>
        </w:rPr>
        <w:t> </w:t>
      </w:r>
      <w:r>
        <w:rPr/>
        <w:t>денежные выплаты должнику (например, работодателю), уведомление с указанием сумм, которые должник может получать лично, а также периода, в течение которого данное уведомление </w:t>
      </w:r>
      <w:r>
        <w:rPr>
          <w:spacing w:val="-2"/>
        </w:rPr>
        <w:t>действует.</w:t>
      </w:r>
    </w:p>
    <w:p>
      <w:pPr>
        <w:pStyle w:val="BodyText"/>
        <w:spacing w:before="240"/>
        <w:ind w:right="139" w:firstLine="539"/>
      </w:pPr>
      <w:r>
        <w:rPr/>
        <w:t>Механизм обеспечения должника денежными средствами направлен на текущее поддержание</w:t>
      </w:r>
      <w:r>
        <w:rPr>
          <w:spacing w:val="-15"/>
        </w:rPr>
        <w:t> </w:t>
      </w:r>
      <w:r>
        <w:rPr/>
        <w:t>минимально</w:t>
      </w:r>
      <w:r>
        <w:rPr>
          <w:spacing w:val="-15"/>
        </w:rPr>
        <w:t> </w:t>
      </w:r>
      <w:r>
        <w:rPr/>
        <w:t>необходимого</w:t>
      </w:r>
      <w:r>
        <w:rPr>
          <w:spacing w:val="-15"/>
        </w:rPr>
        <w:t> </w:t>
      </w:r>
      <w:r>
        <w:rPr/>
        <w:t>уровня</w:t>
      </w:r>
      <w:r>
        <w:rPr>
          <w:spacing w:val="-15"/>
        </w:rPr>
        <w:t> </w:t>
      </w:r>
      <w:r>
        <w:rPr/>
        <w:t>его</w:t>
      </w:r>
      <w:r>
        <w:rPr>
          <w:spacing w:val="-15"/>
        </w:rPr>
        <w:t> </w:t>
      </w:r>
      <w:r>
        <w:rPr/>
        <w:t>жизни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период</w:t>
      </w:r>
      <w:r>
        <w:rPr>
          <w:spacing w:val="-15"/>
        </w:rPr>
        <w:t> </w:t>
      </w:r>
      <w:r>
        <w:rPr/>
        <w:t>проведения</w:t>
      </w:r>
      <w:r>
        <w:rPr>
          <w:spacing w:val="-15"/>
        </w:rPr>
        <w:t> </w:t>
      </w:r>
      <w:r>
        <w:rPr/>
        <w:t>процедуры банкротства, соответственно, но не может быть реализован посредством накопления (аккумулирования) соответствующих денежных средств, в том числе путем их ретроспективного удержания.</w:t>
      </w:r>
    </w:p>
    <w:p>
      <w:pPr>
        <w:pStyle w:val="BodyText"/>
        <w:spacing w:before="241"/>
        <w:ind w:right="138" w:firstLine="539"/>
      </w:pPr>
      <w:r>
        <w:rPr/>
        <w:t>Согласно</w:t>
      </w:r>
      <w:r>
        <w:rPr>
          <w:spacing w:val="-1"/>
        </w:rPr>
        <w:t> </w:t>
      </w:r>
      <w:r>
        <w:rPr/>
        <w:t>разъяснениям,</w:t>
      </w:r>
      <w:r>
        <w:rPr>
          <w:spacing w:val="-1"/>
        </w:rPr>
        <w:t> </w:t>
      </w:r>
      <w:r>
        <w:rPr/>
        <w:t>изложенным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пункте</w:t>
      </w:r>
      <w:r>
        <w:rPr>
          <w:spacing w:val="-3"/>
        </w:rPr>
        <w:t> </w:t>
      </w:r>
      <w:r>
        <w:rPr/>
        <w:t>1</w:t>
      </w:r>
      <w:r>
        <w:rPr>
          <w:spacing w:val="-2"/>
        </w:rPr>
        <w:t> </w:t>
      </w:r>
      <w:r>
        <w:rPr/>
        <w:t>постановления</w:t>
      </w:r>
      <w:r>
        <w:rPr>
          <w:spacing w:val="-1"/>
        </w:rPr>
        <w:t> </w:t>
      </w:r>
      <w:r>
        <w:rPr/>
        <w:t>Пленума</w:t>
      </w:r>
      <w:r>
        <w:rPr>
          <w:spacing w:val="-2"/>
        </w:rPr>
        <w:t> </w:t>
      </w:r>
      <w:r>
        <w:rPr/>
        <w:t>Верховного Суда Российской Федерации от 25.12.2018 N 48 "О некоторых вопросах, связанных с особенностями формирования и распределения конкурсной массы в делах о банкротстве граждан" по общему правилу, в конкурсную массу гражданина включается все его имущество, имеющееся на день принятия арбитражным судом решения о признании гражданина банкротом и введении процедуры реализации имущества, а также имущество, выявленное</w:t>
      </w:r>
      <w:r>
        <w:rPr>
          <w:spacing w:val="-9"/>
        </w:rPr>
        <w:t> </w:t>
      </w:r>
      <w:r>
        <w:rPr/>
        <w:t>или</w:t>
      </w:r>
      <w:r>
        <w:rPr>
          <w:spacing w:val="-10"/>
        </w:rPr>
        <w:t> </w:t>
      </w:r>
      <w:r>
        <w:rPr/>
        <w:t>приобретенное</w:t>
      </w:r>
      <w:r>
        <w:rPr>
          <w:spacing w:val="-9"/>
        </w:rPr>
        <w:t> </w:t>
      </w:r>
      <w:r>
        <w:rPr/>
        <w:t>после</w:t>
      </w:r>
      <w:r>
        <w:rPr>
          <w:spacing w:val="-9"/>
        </w:rPr>
        <w:t> </w:t>
      </w:r>
      <w:r>
        <w:rPr/>
        <w:t>принятия</w:t>
      </w:r>
      <w:r>
        <w:rPr>
          <w:spacing w:val="-11"/>
        </w:rPr>
        <w:t> </w:t>
      </w:r>
      <w:r>
        <w:rPr/>
        <w:t>указанного</w:t>
      </w:r>
      <w:r>
        <w:rPr>
          <w:spacing w:val="-11"/>
        </w:rPr>
        <w:t> </w:t>
      </w:r>
      <w:r>
        <w:rPr/>
        <w:t>решения</w:t>
      </w:r>
      <w:r>
        <w:rPr>
          <w:spacing w:val="-8"/>
        </w:rPr>
        <w:t> </w:t>
      </w:r>
      <w:r>
        <w:rPr/>
        <w:t>(пункт</w:t>
      </w:r>
      <w:r>
        <w:rPr>
          <w:spacing w:val="-8"/>
        </w:rPr>
        <w:t> </w:t>
      </w:r>
      <w:r>
        <w:rPr/>
        <w:t>1</w:t>
      </w:r>
      <w:r>
        <w:rPr>
          <w:spacing w:val="-11"/>
        </w:rPr>
        <w:t> </w:t>
      </w:r>
      <w:r>
        <w:rPr/>
        <w:t>статьи</w:t>
      </w:r>
      <w:r>
        <w:rPr>
          <w:spacing w:val="-10"/>
        </w:rPr>
        <w:t> </w:t>
      </w:r>
      <w:r>
        <w:rPr/>
        <w:t>213.25 Закона о банкротстве), в том числе заработная плата и иные доходы должника.</w:t>
      </w:r>
    </w:p>
    <w:p>
      <w:pPr>
        <w:pStyle w:val="BodyText"/>
        <w:spacing w:before="240"/>
        <w:ind w:right="143" w:firstLine="539"/>
      </w:pPr>
      <w:r>
        <w:rPr/>
        <w:t>В конкурсную массу не включаются получаемые должником выплаты, предназначенные для содержания иных лиц (например, алименты на</w:t>
      </w:r>
      <w:r>
        <w:rPr>
          <w:spacing w:val="-2"/>
        </w:rPr>
        <w:t> </w:t>
      </w:r>
      <w:r>
        <w:rPr/>
        <w:t>несовершеннолетних детей; страховая пенсия по случаю потери кормильца, назначенная ребенку; пособие на ребенка; социальные пенсии, пособия и меры социальной поддержки, установленные для детей-инвалидов, и т.п.).</w:t>
      </w:r>
    </w:p>
    <w:p>
      <w:pPr>
        <w:pStyle w:val="BodyText"/>
        <w:spacing w:before="240"/>
        <w:ind w:right="144" w:firstLine="539"/>
      </w:pPr>
      <w:r>
        <w:rPr/>
        <w:t>Из конкурсной массы исключается имущество, на которое не может быть обращено взыскание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соответствии с</w:t>
      </w:r>
      <w:r>
        <w:rPr>
          <w:spacing w:val="-2"/>
        </w:rPr>
        <w:t> </w:t>
      </w:r>
      <w:r>
        <w:rPr/>
        <w:t>гражданским</w:t>
      </w:r>
      <w:r>
        <w:rPr>
          <w:spacing w:val="-2"/>
        </w:rPr>
        <w:t> </w:t>
      </w:r>
      <w:r>
        <w:rPr/>
        <w:t>процессуальным</w:t>
      </w:r>
      <w:r>
        <w:rPr>
          <w:spacing w:val="-2"/>
        </w:rPr>
        <w:t> </w:t>
      </w:r>
      <w:r>
        <w:rPr/>
        <w:t>законодательством,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том</w:t>
      </w:r>
      <w:r>
        <w:rPr>
          <w:spacing w:val="-1"/>
        </w:rPr>
        <w:t> </w:t>
      </w:r>
      <w:r>
        <w:rPr/>
        <w:t>числе деньги в размере установленной величины прожиточного минимума, приходящейся на самого</w:t>
      </w:r>
      <w:r>
        <w:rPr>
          <w:spacing w:val="-2"/>
        </w:rPr>
        <w:t> </w:t>
      </w:r>
      <w:r>
        <w:rPr/>
        <w:t>гражданина-должника</w:t>
      </w:r>
      <w:r>
        <w:rPr>
          <w:spacing w:val="-5"/>
        </w:rPr>
        <w:t> </w:t>
      </w:r>
      <w:r>
        <w:rPr/>
        <w:t>и</w:t>
      </w:r>
      <w:r>
        <w:rPr>
          <w:spacing w:val="-1"/>
        </w:rPr>
        <w:t> </w:t>
      </w:r>
      <w:r>
        <w:rPr/>
        <w:t>лиц,</w:t>
      </w:r>
      <w:r>
        <w:rPr>
          <w:spacing w:val="-4"/>
        </w:rPr>
        <w:t> </w:t>
      </w:r>
      <w:r>
        <w:rPr/>
        <w:t>находящихся</w:t>
      </w:r>
      <w:r>
        <w:rPr>
          <w:spacing w:val="-2"/>
        </w:rPr>
        <w:t> </w:t>
      </w:r>
      <w:r>
        <w:rPr/>
        <w:t>на</w:t>
      </w:r>
      <w:r>
        <w:rPr>
          <w:spacing w:val="-3"/>
        </w:rPr>
        <w:t> </w:t>
      </w:r>
      <w:r>
        <w:rPr/>
        <w:t>его</w:t>
      </w:r>
      <w:r>
        <w:rPr>
          <w:spacing w:val="-2"/>
        </w:rPr>
        <w:t> </w:t>
      </w:r>
      <w:r>
        <w:rPr/>
        <w:t>иждивении</w:t>
      </w:r>
      <w:r>
        <w:rPr>
          <w:spacing w:val="-1"/>
        </w:rPr>
        <w:t> </w:t>
      </w:r>
      <w:r>
        <w:rPr/>
        <w:t>(абзац</w:t>
      </w:r>
      <w:r>
        <w:rPr>
          <w:spacing w:val="-1"/>
        </w:rPr>
        <w:t> </w:t>
      </w:r>
      <w:r>
        <w:rPr/>
        <w:t>первый</w:t>
      </w:r>
      <w:r>
        <w:rPr>
          <w:spacing w:val="-1"/>
        </w:rPr>
        <w:t> </w:t>
      </w:r>
      <w:r>
        <w:rPr/>
        <w:t>пункта 3 статьи 213.25 Закона о банкротстве, статья 446 Гражданского процессуального кодекса Российской Федерации.</w:t>
      </w:r>
    </w:p>
    <w:p>
      <w:pPr>
        <w:pStyle w:val="BodyText"/>
        <w:spacing w:before="241"/>
        <w:ind w:right="141" w:firstLine="539"/>
      </w:pPr>
      <w:r>
        <w:rPr/>
        <w:t>Согласно</w:t>
      </w:r>
      <w:r>
        <w:rPr>
          <w:spacing w:val="-12"/>
        </w:rPr>
        <w:t> </w:t>
      </w:r>
      <w:r>
        <w:rPr/>
        <w:t>пункту</w:t>
      </w:r>
      <w:r>
        <w:rPr>
          <w:spacing w:val="-11"/>
        </w:rPr>
        <w:t> </w:t>
      </w:r>
      <w:r>
        <w:rPr/>
        <w:t>39</w:t>
      </w:r>
      <w:r>
        <w:rPr>
          <w:spacing w:val="-12"/>
        </w:rPr>
        <w:t> </w:t>
      </w:r>
      <w:r>
        <w:rPr/>
        <w:t>постановления</w:t>
      </w:r>
      <w:r>
        <w:rPr>
          <w:spacing w:val="-12"/>
        </w:rPr>
        <w:t> </w:t>
      </w:r>
      <w:r>
        <w:rPr/>
        <w:t>Пленума</w:t>
      </w:r>
      <w:r>
        <w:rPr>
          <w:spacing w:val="-13"/>
        </w:rPr>
        <w:t> </w:t>
      </w:r>
      <w:r>
        <w:rPr/>
        <w:t>Верховного</w:t>
      </w:r>
      <w:r>
        <w:rPr>
          <w:spacing w:val="-12"/>
        </w:rPr>
        <w:t> </w:t>
      </w:r>
      <w:r>
        <w:rPr/>
        <w:t>Суда</w:t>
      </w:r>
      <w:r>
        <w:rPr>
          <w:spacing w:val="-12"/>
        </w:rPr>
        <w:t> </w:t>
      </w:r>
      <w:r>
        <w:rPr/>
        <w:t>Российской</w:t>
      </w:r>
      <w:r>
        <w:rPr>
          <w:spacing w:val="-11"/>
        </w:rPr>
        <w:t> </w:t>
      </w:r>
      <w:r>
        <w:rPr/>
        <w:t>Федерации от 13.10.2015 N 45 "О некоторых вопросах, связанных с введением в действие процедур, применяемых в делах о несостоятельности (банкротстве) граждан" разъяснено, что при рассмотрении</w:t>
      </w:r>
      <w:r>
        <w:rPr>
          <w:spacing w:val="-8"/>
        </w:rPr>
        <w:t> </w:t>
      </w:r>
      <w:r>
        <w:rPr/>
        <w:t>дел</w:t>
      </w:r>
      <w:r>
        <w:rPr>
          <w:spacing w:val="-9"/>
        </w:rPr>
        <w:t> </w:t>
      </w:r>
      <w:r>
        <w:rPr/>
        <w:t>о</w:t>
      </w:r>
      <w:r>
        <w:rPr>
          <w:spacing w:val="-9"/>
        </w:rPr>
        <w:t> </w:t>
      </w:r>
      <w:r>
        <w:rPr/>
        <w:t>банкротстве</w:t>
      </w:r>
      <w:r>
        <w:rPr>
          <w:spacing w:val="-10"/>
        </w:rPr>
        <w:t> </w:t>
      </w:r>
      <w:r>
        <w:rPr/>
        <w:t>граждан,</w:t>
      </w:r>
      <w:r>
        <w:rPr>
          <w:spacing w:val="-9"/>
        </w:rPr>
        <w:t> </w:t>
      </w:r>
      <w:r>
        <w:rPr/>
        <w:t>в</w:t>
      </w:r>
      <w:r>
        <w:rPr>
          <w:spacing w:val="-10"/>
        </w:rPr>
        <w:t> </w:t>
      </w:r>
      <w:r>
        <w:rPr/>
        <w:t>том</w:t>
      </w:r>
      <w:r>
        <w:rPr>
          <w:spacing w:val="-9"/>
        </w:rPr>
        <w:t> </w:t>
      </w:r>
      <w:r>
        <w:rPr/>
        <w:t>числе</w:t>
      </w:r>
      <w:r>
        <w:rPr>
          <w:spacing w:val="-10"/>
        </w:rPr>
        <w:t> </w:t>
      </w:r>
      <w:r>
        <w:rPr/>
        <w:t>индивидуальных</w:t>
      </w:r>
      <w:r>
        <w:rPr>
          <w:spacing w:val="-10"/>
        </w:rPr>
        <w:t> </w:t>
      </w:r>
      <w:r>
        <w:rPr/>
        <w:t>предпринимателей, суды должны учитывать необходимость обеспечения справедливого баланса между имущественными интересами кредиторов и личными правами должника (в том числе его правами на достойную жизнь и достоинство личности).</w:t>
      </w:r>
    </w:p>
    <w:p>
      <w:pPr>
        <w:pStyle w:val="BodyText"/>
        <w:spacing w:before="240"/>
        <w:ind w:right="138" w:firstLine="539"/>
      </w:pPr>
      <w:r>
        <w:rPr/>
        <w:t>Федеральным законом от 24.10.1997 N 134-ФЗ "О прожиточном минимуме в Российской Федерации" определено понятие прожиточного минимума - стоимостная оценка потребительской корзины, а также обязательные платежи и сборы.</w:t>
      </w:r>
    </w:p>
    <w:p>
      <w:pPr>
        <w:pStyle w:val="BodyText"/>
        <w:spacing w:after="0"/>
        <w:sectPr>
          <w:pgSz w:w="11910" w:h="16840"/>
          <w:pgMar w:top="1040" w:bottom="280" w:left="1700" w:right="708"/>
        </w:sectPr>
      </w:pPr>
    </w:p>
    <w:p>
      <w:pPr>
        <w:pStyle w:val="BodyText"/>
        <w:spacing w:before="73"/>
        <w:ind w:right="142" w:firstLine="539"/>
      </w:pPr>
      <w:r>
        <w:rPr/>
        <w:t>Конкретная сумма, подлежащая исключению, судом не указывается, поскольку размер прожиточного минимума может изменяться в соответствующие периоды.</w:t>
      </w:r>
    </w:p>
    <w:p>
      <w:pPr>
        <w:pStyle w:val="BodyText"/>
        <w:spacing w:before="241"/>
        <w:ind w:right="134" w:firstLine="539"/>
      </w:pPr>
      <w:r>
        <w:rPr/>
        <w:t>При таких обстоятельствах, из конкурсной массы должника в силу прямого указания абзаца восьмого пункта 1 статьи 446 Гражданского процессуального кодекса Российской Федерации подлежат исключению денежные средства в размере величины прожиточного минимума, установленного для трудоспособного населения в целом по Российской Федерации ежемесячно (прожиточного минимума, установленного в субъекте Российской Федерации по месту жительства должника-гражданина для соответствующей социально- демографической группы населения, если величина указанного прожиточного минимума превышает величину прожиточного минимума трудоспособного населения в целом по Российской</w:t>
      </w:r>
      <w:r>
        <w:rPr>
          <w:spacing w:val="-3"/>
        </w:rPr>
        <w:t> </w:t>
      </w:r>
      <w:r>
        <w:rPr/>
        <w:t>Федерации),</w:t>
      </w:r>
      <w:r>
        <w:rPr>
          <w:spacing w:val="-3"/>
        </w:rPr>
        <w:t> </w:t>
      </w:r>
      <w:r>
        <w:rPr/>
        <w:t>выводы</w:t>
      </w:r>
      <w:r>
        <w:rPr>
          <w:spacing w:val="-3"/>
        </w:rPr>
        <w:t> </w:t>
      </w:r>
      <w:r>
        <w:rPr/>
        <w:t>суда</w:t>
      </w:r>
      <w:r>
        <w:rPr>
          <w:spacing w:val="-4"/>
        </w:rPr>
        <w:t> </w:t>
      </w:r>
      <w:r>
        <w:rPr/>
        <w:t>об</w:t>
      </w:r>
      <w:r>
        <w:rPr>
          <w:spacing w:val="-3"/>
        </w:rPr>
        <w:t> </w:t>
      </w:r>
      <w:r>
        <w:rPr/>
        <w:t>ином</w:t>
      </w:r>
      <w:r>
        <w:rPr>
          <w:spacing w:val="-7"/>
        </w:rPr>
        <w:t> </w:t>
      </w:r>
      <w:r>
        <w:rPr/>
        <w:t>противоречат</w:t>
      </w:r>
      <w:r>
        <w:rPr>
          <w:spacing w:val="-3"/>
        </w:rPr>
        <w:t> </w:t>
      </w:r>
      <w:r>
        <w:rPr/>
        <w:t>нормам</w:t>
      </w:r>
      <w:r>
        <w:rPr>
          <w:spacing w:val="-4"/>
        </w:rPr>
        <w:t> </w:t>
      </w:r>
      <w:r>
        <w:rPr/>
        <w:t>материального</w:t>
      </w:r>
      <w:r>
        <w:rPr>
          <w:spacing w:val="-3"/>
        </w:rPr>
        <w:t> </w:t>
      </w:r>
      <w:r>
        <w:rPr/>
        <w:t>права.</w:t>
      </w:r>
    </w:p>
    <w:p>
      <w:pPr>
        <w:pStyle w:val="BodyText"/>
        <w:spacing w:before="240"/>
        <w:ind w:right="137" w:firstLine="539"/>
      </w:pPr>
      <w:r>
        <w:rPr/>
        <w:t>В соответствии с разъяснениями Конституционного Суда Российской Федерации, изложенными в Постановлении от 12.07.2007 N 10-П, статья 446 Гражданского процессуального кодекса Российской Федерации выступает процессуальной гарантией реализации социально-экономических прав этих лиц, предоставляя таким образом должнику-гражданину</w:t>
      </w:r>
      <w:r>
        <w:rPr>
          <w:spacing w:val="-14"/>
        </w:rPr>
        <w:t> </w:t>
      </w:r>
      <w:r>
        <w:rPr/>
        <w:t>имущественный</w:t>
      </w:r>
      <w:r>
        <w:rPr>
          <w:spacing w:val="-11"/>
        </w:rPr>
        <w:t> </w:t>
      </w:r>
      <w:r>
        <w:rPr/>
        <w:t>(исполнительский)</w:t>
      </w:r>
      <w:r>
        <w:rPr>
          <w:spacing w:val="-15"/>
        </w:rPr>
        <w:t> </w:t>
      </w:r>
      <w:r>
        <w:rPr/>
        <w:t>иммунитет,</w:t>
      </w:r>
      <w:r>
        <w:rPr>
          <w:spacing w:val="-12"/>
        </w:rPr>
        <w:t> </w:t>
      </w:r>
      <w:r>
        <w:rPr/>
        <w:t>с</w:t>
      </w:r>
      <w:r>
        <w:rPr>
          <w:spacing w:val="-13"/>
        </w:rPr>
        <w:t> </w:t>
      </w:r>
      <w:r>
        <w:rPr/>
        <w:t>тем,</w:t>
      </w:r>
      <w:r>
        <w:rPr>
          <w:spacing w:val="-12"/>
        </w:rPr>
        <w:t> </w:t>
      </w:r>
      <w:r>
        <w:rPr/>
        <w:t>чтобы</w:t>
      </w:r>
      <w:r>
        <w:rPr>
          <w:spacing w:val="-12"/>
        </w:rPr>
        <w:t> </w:t>
      </w:r>
      <w:r>
        <w:rPr/>
        <w:t>исходя из</w:t>
      </w:r>
      <w:r>
        <w:rPr>
          <w:spacing w:val="-4"/>
        </w:rPr>
        <w:t> </w:t>
      </w:r>
      <w:r>
        <w:rPr/>
        <w:t>общего</w:t>
      </w:r>
      <w:r>
        <w:rPr>
          <w:spacing w:val="-6"/>
        </w:rPr>
        <w:t> </w:t>
      </w:r>
      <w:r>
        <w:rPr/>
        <w:t>предназначения</w:t>
      </w:r>
      <w:r>
        <w:rPr>
          <w:spacing w:val="-4"/>
        </w:rPr>
        <w:t> </w:t>
      </w:r>
      <w:r>
        <w:rPr/>
        <w:t>данного</w:t>
      </w:r>
      <w:r>
        <w:rPr>
          <w:spacing w:val="-6"/>
        </w:rPr>
        <w:t> </w:t>
      </w:r>
      <w:r>
        <w:rPr/>
        <w:t>правового</w:t>
      </w:r>
      <w:r>
        <w:rPr>
          <w:spacing w:val="-4"/>
        </w:rPr>
        <w:t> </w:t>
      </w:r>
      <w:r>
        <w:rPr/>
        <w:t>института</w:t>
      </w:r>
      <w:r>
        <w:rPr>
          <w:spacing w:val="-5"/>
        </w:rPr>
        <w:t> </w:t>
      </w:r>
      <w:r>
        <w:rPr/>
        <w:t>гарантировать</w:t>
      </w:r>
      <w:r>
        <w:rPr>
          <w:spacing w:val="-4"/>
        </w:rPr>
        <w:t> </w:t>
      </w:r>
      <w:r>
        <w:rPr/>
        <w:t>должнику</w:t>
      </w:r>
      <w:r>
        <w:rPr>
          <w:spacing w:val="-6"/>
        </w:rPr>
        <w:t> </w:t>
      </w:r>
      <w:r>
        <w:rPr/>
        <w:t>и</w:t>
      </w:r>
      <w:r>
        <w:rPr>
          <w:spacing w:val="-4"/>
        </w:rPr>
        <w:t> </w:t>
      </w:r>
      <w:r>
        <w:rPr/>
        <w:t>лицам, находящимся</w:t>
      </w:r>
      <w:r>
        <w:rPr>
          <w:spacing w:val="-13"/>
        </w:rPr>
        <w:t> </w:t>
      </w:r>
      <w:r>
        <w:rPr/>
        <w:t>на</w:t>
      </w:r>
      <w:r>
        <w:rPr>
          <w:spacing w:val="-14"/>
        </w:rPr>
        <w:t> </w:t>
      </w:r>
      <w:r>
        <w:rPr/>
        <w:t>его</w:t>
      </w:r>
      <w:r>
        <w:rPr>
          <w:spacing w:val="-13"/>
        </w:rPr>
        <w:t> </w:t>
      </w:r>
      <w:r>
        <w:rPr/>
        <w:t>иждивении,</w:t>
      </w:r>
      <w:r>
        <w:rPr>
          <w:spacing w:val="-13"/>
        </w:rPr>
        <w:t> </w:t>
      </w:r>
      <w:r>
        <w:rPr/>
        <w:t>условия,</w:t>
      </w:r>
      <w:r>
        <w:rPr>
          <w:spacing w:val="-12"/>
        </w:rPr>
        <w:t> </w:t>
      </w:r>
      <w:r>
        <w:rPr/>
        <w:t>необходимые</w:t>
      </w:r>
      <w:r>
        <w:rPr>
          <w:spacing w:val="-14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их</w:t>
      </w:r>
      <w:r>
        <w:rPr>
          <w:spacing w:val="-13"/>
        </w:rPr>
        <w:t> </w:t>
      </w:r>
      <w:r>
        <w:rPr/>
        <w:t>нормального</w:t>
      </w:r>
      <w:r>
        <w:rPr>
          <w:spacing w:val="-13"/>
        </w:rPr>
        <w:t> </w:t>
      </w:r>
      <w:r>
        <w:rPr/>
        <w:t>существования и деятельности</w:t>
      </w:r>
    </w:p>
    <w:p>
      <w:pPr>
        <w:pStyle w:val="BodyText"/>
        <w:spacing w:before="241"/>
        <w:ind w:right="142" w:firstLine="539"/>
      </w:pPr>
      <w:r>
        <w:rPr/>
        <w:t>Согласно пункту 1 статьи 80 Семейного кодекса Российской Федерации родители обязаны содержать своих несовершеннолетних детей. Порядок и форма предоставления содержания несовершеннолетним детям определяются родителями самостоятельно.</w:t>
      </w:r>
    </w:p>
    <w:p>
      <w:pPr>
        <w:pStyle w:val="BodyText"/>
        <w:spacing w:before="240"/>
        <w:ind w:right="144" w:firstLine="539"/>
      </w:pPr>
      <w:r>
        <w:rPr/>
        <w:t>Согласно статье 18 Конституции Российской Федерации права и свободы человека и гражданина являются непосредственно действующими. Они определяют смысл, содержание и применение законов, деятельность законодательной и исполнительной власти, местного самоуправления и обеспечиваются правосудием.</w:t>
      </w:r>
    </w:p>
    <w:p>
      <w:pPr>
        <w:pStyle w:val="BodyText"/>
        <w:spacing w:before="240"/>
        <w:ind w:right="141" w:firstLine="539"/>
      </w:pPr>
      <w:r>
        <w:rPr/>
        <w:t>Конституцией Российской Федерации каждому гарантируется социальное обеспечение по возрасту, в случае болезни, инвалидности, потери кормильца, для воспитания</w:t>
      </w:r>
      <w:r>
        <w:rPr>
          <w:spacing w:val="-15"/>
        </w:rPr>
        <w:t> </w:t>
      </w:r>
      <w:r>
        <w:rPr/>
        <w:t>детей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иных</w:t>
      </w:r>
      <w:r>
        <w:rPr>
          <w:spacing w:val="-15"/>
        </w:rPr>
        <w:t> </w:t>
      </w:r>
      <w:r>
        <w:rPr/>
        <w:t>случаях,</w:t>
      </w:r>
      <w:r>
        <w:rPr>
          <w:spacing w:val="-15"/>
        </w:rPr>
        <w:t> </w:t>
      </w:r>
      <w:r>
        <w:rPr/>
        <w:t>установленных</w:t>
      </w:r>
      <w:r>
        <w:rPr>
          <w:spacing w:val="-15"/>
        </w:rPr>
        <w:t> </w:t>
      </w:r>
      <w:r>
        <w:rPr/>
        <w:t>законом</w:t>
      </w:r>
      <w:r>
        <w:rPr>
          <w:spacing w:val="-15"/>
        </w:rPr>
        <w:t> </w:t>
      </w:r>
      <w:r>
        <w:rPr/>
        <w:t>(часть</w:t>
      </w:r>
      <w:r>
        <w:rPr>
          <w:spacing w:val="-15"/>
        </w:rPr>
        <w:t> </w:t>
      </w:r>
      <w:r>
        <w:rPr/>
        <w:t>1</w:t>
      </w:r>
      <w:r>
        <w:rPr>
          <w:spacing w:val="-15"/>
        </w:rPr>
        <w:t> </w:t>
      </w:r>
      <w:r>
        <w:rPr/>
        <w:t>статьи</w:t>
      </w:r>
      <w:r>
        <w:rPr>
          <w:spacing w:val="-15"/>
        </w:rPr>
        <w:t> </w:t>
      </w:r>
      <w:r>
        <w:rPr/>
        <w:t>39</w:t>
      </w:r>
      <w:r>
        <w:rPr>
          <w:spacing w:val="-15"/>
        </w:rPr>
        <w:t> </w:t>
      </w:r>
      <w:r>
        <w:rPr/>
        <w:t>Конституции Российской Федерации).</w:t>
      </w:r>
    </w:p>
    <w:p>
      <w:pPr>
        <w:pStyle w:val="BodyText"/>
        <w:spacing w:before="240"/>
        <w:ind w:right="139" w:firstLine="539"/>
      </w:pPr>
      <w:r>
        <w:rPr/>
        <w:t>Из</w:t>
      </w:r>
      <w:r>
        <w:rPr>
          <w:spacing w:val="-6"/>
        </w:rPr>
        <w:t> </w:t>
      </w:r>
      <w:r>
        <w:rPr/>
        <w:t>правовой</w:t>
      </w:r>
      <w:r>
        <w:rPr>
          <w:spacing w:val="-6"/>
        </w:rPr>
        <w:t> </w:t>
      </w:r>
      <w:r>
        <w:rPr/>
        <w:t>позиции</w:t>
      </w:r>
      <w:r>
        <w:rPr>
          <w:spacing w:val="-6"/>
        </w:rPr>
        <w:t> </w:t>
      </w:r>
      <w:r>
        <w:rPr/>
        <w:t>Конституционного</w:t>
      </w:r>
      <w:r>
        <w:rPr>
          <w:spacing w:val="-7"/>
        </w:rPr>
        <w:t> </w:t>
      </w:r>
      <w:r>
        <w:rPr/>
        <w:t>Суда</w:t>
      </w:r>
      <w:r>
        <w:rPr>
          <w:spacing w:val="-8"/>
        </w:rPr>
        <w:t> </w:t>
      </w:r>
      <w:r>
        <w:rPr/>
        <w:t>Российской</w:t>
      </w:r>
      <w:r>
        <w:rPr>
          <w:spacing w:val="-6"/>
        </w:rPr>
        <w:t> </w:t>
      </w:r>
      <w:r>
        <w:rPr/>
        <w:t>Федерации,</w:t>
      </w:r>
      <w:r>
        <w:rPr>
          <w:spacing w:val="-9"/>
        </w:rPr>
        <w:t> </w:t>
      </w:r>
      <w:r>
        <w:rPr/>
        <w:t>содержащейся в</w:t>
      </w:r>
      <w:r>
        <w:rPr>
          <w:spacing w:val="-5"/>
        </w:rPr>
        <w:t> </w:t>
      </w:r>
      <w:r>
        <w:rPr/>
        <w:t>определении</w:t>
      </w:r>
      <w:r>
        <w:rPr>
          <w:spacing w:val="-4"/>
        </w:rPr>
        <w:t> </w:t>
      </w:r>
      <w:r>
        <w:rPr/>
        <w:t>от</w:t>
      </w:r>
      <w:r>
        <w:rPr>
          <w:spacing w:val="-4"/>
        </w:rPr>
        <w:t> </w:t>
      </w:r>
      <w:r>
        <w:rPr/>
        <w:t>17.12.2008</w:t>
      </w:r>
      <w:r>
        <w:rPr>
          <w:spacing w:val="-4"/>
        </w:rPr>
        <w:t> </w:t>
      </w:r>
      <w:r>
        <w:rPr/>
        <w:t>N</w:t>
      </w:r>
      <w:r>
        <w:rPr>
          <w:spacing w:val="-5"/>
        </w:rPr>
        <w:t> </w:t>
      </w:r>
      <w:r>
        <w:rPr/>
        <w:t>1071-О-О,</w:t>
      </w:r>
      <w:r>
        <w:rPr>
          <w:spacing w:val="-3"/>
        </w:rPr>
        <w:t> </w:t>
      </w:r>
      <w:r>
        <w:rPr/>
        <w:t>следует,</w:t>
      </w:r>
      <w:r>
        <w:rPr>
          <w:spacing w:val="-4"/>
        </w:rPr>
        <w:t> </w:t>
      </w:r>
      <w:r>
        <w:rPr/>
        <w:t>что</w:t>
      </w:r>
      <w:r>
        <w:rPr>
          <w:spacing w:val="-4"/>
        </w:rPr>
        <w:t> </w:t>
      </w:r>
      <w:r>
        <w:rPr/>
        <w:t>основным</w:t>
      </w:r>
      <w:r>
        <w:rPr>
          <w:spacing w:val="-6"/>
        </w:rPr>
        <w:t> </w:t>
      </w:r>
      <w:r>
        <w:rPr/>
        <w:t>критерием</w:t>
      </w:r>
      <w:r>
        <w:rPr>
          <w:spacing w:val="-5"/>
        </w:rPr>
        <w:t> </w:t>
      </w:r>
      <w:r>
        <w:rPr/>
        <w:t>разграничения очной</w:t>
      </w:r>
      <w:r>
        <w:rPr>
          <w:spacing w:val="-13"/>
        </w:rPr>
        <w:t> </w:t>
      </w:r>
      <w:r>
        <w:rPr/>
        <w:t>(дневной),</w:t>
      </w:r>
      <w:r>
        <w:rPr>
          <w:spacing w:val="-15"/>
        </w:rPr>
        <w:t> </w:t>
      </w:r>
      <w:r>
        <w:rPr/>
        <w:t>очно-заочной</w:t>
      </w:r>
      <w:r>
        <w:rPr>
          <w:spacing w:val="-13"/>
        </w:rPr>
        <w:t> </w:t>
      </w:r>
      <w:r>
        <w:rPr/>
        <w:t>(вечерней)</w:t>
      </w:r>
      <w:r>
        <w:rPr>
          <w:spacing w:val="-15"/>
        </w:rPr>
        <w:t> </w:t>
      </w:r>
      <w:r>
        <w:rPr/>
        <w:t>и</w:t>
      </w:r>
      <w:r>
        <w:rPr>
          <w:spacing w:val="-13"/>
        </w:rPr>
        <w:t> </w:t>
      </w:r>
      <w:r>
        <w:rPr/>
        <w:t>заочной</w:t>
      </w:r>
      <w:r>
        <w:rPr>
          <w:spacing w:val="-13"/>
        </w:rPr>
        <w:t> </w:t>
      </w:r>
      <w:r>
        <w:rPr/>
        <w:t>форм</w:t>
      </w:r>
      <w:r>
        <w:rPr>
          <w:spacing w:val="-14"/>
        </w:rPr>
        <w:t> </w:t>
      </w:r>
      <w:r>
        <w:rPr/>
        <w:t>получения</w:t>
      </w:r>
      <w:r>
        <w:rPr>
          <w:spacing w:val="-14"/>
        </w:rPr>
        <w:t> </w:t>
      </w:r>
      <w:r>
        <w:rPr/>
        <w:t>высшего</w:t>
      </w:r>
      <w:r>
        <w:rPr>
          <w:spacing w:val="-14"/>
        </w:rPr>
        <w:t> </w:t>
      </w:r>
      <w:r>
        <w:rPr/>
        <w:t>образования в образовательном учреждении является установленное соотношение между аудиторной нагрузкой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самостоятельной</w:t>
      </w:r>
      <w:r>
        <w:rPr>
          <w:spacing w:val="-2"/>
        </w:rPr>
        <w:t> </w:t>
      </w:r>
      <w:r>
        <w:rPr/>
        <w:t>работой</w:t>
      </w:r>
      <w:r>
        <w:rPr>
          <w:spacing w:val="-2"/>
        </w:rPr>
        <w:t> </w:t>
      </w:r>
      <w:r>
        <w:rPr/>
        <w:t>обучающегося.</w:t>
      </w:r>
      <w:r>
        <w:rPr>
          <w:spacing w:val="-1"/>
        </w:rPr>
        <w:t> </w:t>
      </w:r>
      <w:r>
        <w:rPr/>
        <w:t>Соответственно,</w:t>
      </w:r>
      <w:r>
        <w:rPr>
          <w:spacing w:val="-1"/>
        </w:rPr>
        <w:t> </w:t>
      </w:r>
      <w:r>
        <w:rPr/>
        <w:t>освоение</w:t>
      </w:r>
      <w:r>
        <w:rPr>
          <w:spacing w:val="-2"/>
        </w:rPr>
        <w:t> </w:t>
      </w:r>
      <w:r>
        <w:rPr/>
        <w:t>программ в очно-заочной (вечерней) и заочной формах обучения - в связи с меньшим объемом аудиторной учебной нагрузки и направленностью на самостоятельное освоение образовательной</w:t>
      </w:r>
      <w:r>
        <w:rPr>
          <w:spacing w:val="-13"/>
        </w:rPr>
        <w:t> </w:t>
      </w:r>
      <w:r>
        <w:rPr/>
        <w:t>программы</w:t>
      </w:r>
      <w:r>
        <w:rPr>
          <w:spacing w:val="-11"/>
        </w:rPr>
        <w:t> </w:t>
      </w:r>
      <w:r>
        <w:rPr/>
        <w:t>-</w:t>
      </w:r>
      <w:r>
        <w:rPr>
          <w:spacing w:val="-15"/>
        </w:rPr>
        <w:t> </w:t>
      </w:r>
      <w:r>
        <w:rPr/>
        <w:t>не</w:t>
      </w:r>
      <w:r>
        <w:rPr>
          <w:spacing w:val="-15"/>
        </w:rPr>
        <w:t> </w:t>
      </w:r>
      <w:r>
        <w:rPr/>
        <w:t>препятствует</w:t>
      </w:r>
      <w:r>
        <w:rPr>
          <w:spacing w:val="-11"/>
        </w:rPr>
        <w:t> </w:t>
      </w:r>
      <w:r>
        <w:rPr/>
        <w:t>полноценной</w:t>
      </w:r>
      <w:r>
        <w:rPr>
          <w:spacing w:val="-13"/>
        </w:rPr>
        <w:t> </w:t>
      </w:r>
      <w:r>
        <w:rPr/>
        <w:t>трудовой</w:t>
      </w:r>
      <w:r>
        <w:rPr>
          <w:spacing w:val="-15"/>
        </w:rPr>
        <w:t> </w:t>
      </w:r>
      <w:r>
        <w:rPr/>
        <w:t>деятельности</w:t>
      </w:r>
      <w:r>
        <w:rPr>
          <w:spacing w:val="-12"/>
        </w:rPr>
        <w:t> </w:t>
      </w:r>
      <w:r>
        <w:rPr/>
        <w:t>лица</w:t>
      </w:r>
      <w:r>
        <w:rPr>
          <w:spacing w:val="-15"/>
        </w:rPr>
        <w:t> </w:t>
      </w:r>
      <w:r>
        <w:rPr/>
        <w:t>и, как результат, получению самостоятельного заработка и возможности самостоятельной полной или частичной оплаты своего обучения, в то время как при освоении образовательной программы высшего образования в очной форме устанавливается максимальный объем аудиторной учебной нагрузки, что предполагает обучение лица в качестве основного вида его деятельности.</w:t>
      </w:r>
    </w:p>
    <w:p>
      <w:pPr>
        <w:pStyle w:val="BodyText"/>
        <w:spacing w:before="241"/>
        <w:ind w:right="142" w:firstLine="539"/>
      </w:pPr>
      <w:r>
        <w:rPr/>
        <w:t>Исходя из правовой позиции сформированной Конституционным Судом Российской Федерации, исключение из конкурсной массы гражданина, признанного несостоятельным (банкротом),</w:t>
      </w:r>
      <w:r>
        <w:rPr>
          <w:spacing w:val="5"/>
        </w:rPr>
        <w:t> </w:t>
      </w:r>
      <w:r>
        <w:rPr/>
        <w:t>денежных</w:t>
      </w:r>
      <w:r>
        <w:rPr>
          <w:spacing w:val="6"/>
        </w:rPr>
        <w:t> </w:t>
      </w:r>
      <w:r>
        <w:rPr/>
        <w:t>средств</w:t>
      </w:r>
      <w:r>
        <w:rPr>
          <w:spacing w:val="7"/>
        </w:rPr>
        <w:t> </w:t>
      </w:r>
      <w:r>
        <w:rPr/>
        <w:t>осуществляется</w:t>
      </w:r>
      <w:r>
        <w:rPr>
          <w:spacing w:val="7"/>
        </w:rPr>
        <w:t> </w:t>
      </w:r>
      <w:r>
        <w:rPr/>
        <w:t>на</w:t>
      </w:r>
      <w:r>
        <w:rPr>
          <w:spacing w:val="6"/>
        </w:rPr>
        <w:t> </w:t>
      </w:r>
      <w:r>
        <w:rPr/>
        <w:t>общую</w:t>
      </w:r>
      <w:r>
        <w:rPr>
          <w:spacing w:val="8"/>
        </w:rPr>
        <w:t> </w:t>
      </w:r>
      <w:r>
        <w:rPr/>
        <w:t>сумму</w:t>
      </w:r>
      <w:r>
        <w:rPr>
          <w:spacing w:val="7"/>
        </w:rPr>
        <w:t> </w:t>
      </w:r>
      <w:r>
        <w:rPr/>
        <w:t>не</w:t>
      </w:r>
      <w:r>
        <w:rPr>
          <w:spacing w:val="7"/>
        </w:rPr>
        <w:t> </w:t>
      </w:r>
      <w:r>
        <w:rPr/>
        <w:t>менее</w:t>
      </w:r>
      <w:r>
        <w:rPr>
          <w:spacing w:val="7"/>
        </w:rPr>
        <w:t> </w:t>
      </w:r>
      <w:r>
        <w:rPr>
          <w:spacing w:val="-2"/>
        </w:rPr>
        <w:t>установленной</w:t>
      </w:r>
    </w:p>
    <w:p>
      <w:pPr>
        <w:pStyle w:val="BodyText"/>
        <w:spacing w:after="0"/>
        <w:sectPr>
          <w:pgSz w:w="11910" w:h="16840"/>
          <w:pgMar w:top="1040" w:bottom="280" w:left="1700" w:right="708"/>
        </w:sectPr>
      </w:pPr>
    </w:p>
    <w:p>
      <w:pPr>
        <w:pStyle w:val="BodyText"/>
        <w:spacing w:before="73"/>
        <w:ind w:right="134"/>
      </w:pPr>
      <w:r>
        <w:rPr/>
        <w:t>величины</w:t>
      </w:r>
      <w:r>
        <w:rPr>
          <w:spacing w:val="-4"/>
        </w:rPr>
        <w:t> </w:t>
      </w:r>
      <w:r>
        <w:rPr/>
        <w:t>прожиточного</w:t>
      </w:r>
      <w:r>
        <w:rPr>
          <w:spacing w:val="-4"/>
        </w:rPr>
        <w:t> </w:t>
      </w:r>
      <w:r>
        <w:rPr/>
        <w:t>минимума</w:t>
      </w:r>
      <w:r>
        <w:rPr>
          <w:spacing w:val="-5"/>
        </w:rPr>
        <w:t> </w:t>
      </w:r>
      <w:r>
        <w:rPr/>
        <w:t>для</w:t>
      </w:r>
      <w:r>
        <w:rPr>
          <w:spacing w:val="-4"/>
        </w:rPr>
        <w:t> </w:t>
      </w:r>
      <w:r>
        <w:rPr/>
        <w:t>ребенка,</w:t>
      </w:r>
      <w:r>
        <w:rPr>
          <w:spacing w:val="-4"/>
        </w:rPr>
        <w:t> </w:t>
      </w:r>
      <w:r>
        <w:rPr/>
        <w:t>находящегося</w:t>
      </w:r>
      <w:r>
        <w:rPr>
          <w:spacing w:val="-4"/>
        </w:rPr>
        <w:t> </w:t>
      </w:r>
      <w:r>
        <w:rPr/>
        <w:t>на</w:t>
      </w:r>
      <w:r>
        <w:rPr>
          <w:spacing w:val="-5"/>
        </w:rPr>
        <w:t> </w:t>
      </w:r>
      <w:r>
        <w:rPr/>
        <w:t>иждивении</w:t>
      </w:r>
      <w:r>
        <w:rPr>
          <w:spacing w:val="-6"/>
        </w:rPr>
        <w:t> </w:t>
      </w:r>
      <w:r>
        <w:rPr/>
        <w:t>гражданина- должника,</w:t>
      </w:r>
      <w:r>
        <w:rPr>
          <w:spacing w:val="-1"/>
        </w:rPr>
        <w:t> </w:t>
      </w:r>
      <w:r>
        <w:rPr/>
        <w:t>в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зависимости</w:t>
      </w:r>
      <w:r>
        <w:rPr>
          <w:spacing w:val="-1"/>
        </w:rPr>
        <w:t> </w:t>
      </w:r>
      <w:r>
        <w:rPr/>
        <w:t>наличия</w:t>
      </w:r>
      <w:r>
        <w:rPr>
          <w:spacing w:val="-1"/>
        </w:rPr>
        <w:t> </w:t>
      </w:r>
      <w:r>
        <w:rPr/>
        <w:t>либо</w:t>
      </w:r>
      <w:r>
        <w:rPr>
          <w:spacing w:val="-1"/>
        </w:rPr>
        <w:t> </w:t>
      </w:r>
      <w:r>
        <w:rPr/>
        <w:t>отсутствия</w:t>
      </w:r>
      <w:r>
        <w:rPr>
          <w:spacing w:val="-1"/>
        </w:rPr>
        <w:t> </w:t>
      </w:r>
      <w:r>
        <w:rPr/>
        <w:t>доказательств</w:t>
      </w:r>
      <w:r>
        <w:rPr>
          <w:spacing w:val="-1"/>
        </w:rPr>
        <w:t> </w:t>
      </w:r>
      <w:r>
        <w:rPr/>
        <w:t>неисполнения</w:t>
      </w:r>
      <w:r>
        <w:rPr>
          <w:spacing w:val="-4"/>
        </w:rPr>
        <w:t> </w:t>
      </w:r>
      <w:r>
        <w:rPr/>
        <w:t>вторым родителем обязанностей по содержанию ребенка (Постановление Конституционного Суда Российской Федерации от 14.04.2022 N 15-П).</w:t>
      </w:r>
    </w:p>
    <w:p>
      <w:pPr>
        <w:pStyle w:val="BodyText"/>
        <w:spacing w:before="241"/>
        <w:ind w:left="541"/>
        <w:jc w:val="left"/>
      </w:pPr>
      <w:r>
        <w:rPr/>
        <w:t>На</w:t>
      </w:r>
      <w:r>
        <w:rPr>
          <w:spacing w:val="-4"/>
        </w:rPr>
        <w:t> </w:t>
      </w:r>
      <w:r>
        <w:rPr/>
        <w:t>основании</w:t>
      </w:r>
      <w:r>
        <w:rPr>
          <w:spacing w:val="-1"/>
        </w:rPr>
        <w:t> </w:t>
      </w:r>
      <w:r>
        <w:rPr>
          <w:spacing w:val="-2"/>
        </w:rPr>
        <w:t>вышесказанного,</w:t>
      </w:r>
    </w:p>
    <w:p>
      <w:pPr>
        <w:pStyle w:val="BodyText"/>
        <w:spacing w:before="240"/>
        <w:ind w:left="399" w:right="1"/>
        <w:jc w:val="center"/>
      </w:pPr>
      <w:r>
        <w:rPr>
          <w:spacing w:val="-2"/>
        </w:rPr>
        <w:t>ПРОШУ:</w:t>
      </w:r>
    </w:p>
    <w:p>
      <w:pPr>
        <w:pStyle w:val="BodyText"/>
        <w:spacing w:before="240"/>
        <w:ind w:right="141" w:firstLine="539"/>
      </w:pPr>
      <w:r>
        <w:rPr/>
        <w:t>- исключить из конкурсной массы (ФИО Должника) денежные средства в размере установленной величины прожиточного минимума по Российской Федерации в полном объеме на должника, и прожиточного минимума, на содержание лица, находящегося на иждивении должника с даты введения процедуры банкротства до даты ее завершения.</w:t>
      </w:r>
    </w:p>
    <w:p>
      <w:pPr>
        <w:pStyle w:val="BodyText"/>
        <w:spacing w:before="240"/>
        <w:ind w:left="541"/>
        <w:jc w:val="left"/>
      </w:pPr>
      <w:r>
        <w:rPr>
          <w:spacing w:val="-2"/>
        </w:rPr>
        <w:t>Приложение:</w:t>
      </w:r>
    </w:p>
    <w:p>
      <w:pPr>
        <w:pStyle w:val="BodyText"/>
        <w:spacing w:before="240"/>
        <w:ind w:left="541"/>
        <w:jc w:val="left"/>
      </w:pPr>
      <w:r>
        <w:rPr/>
        <w:t>1)</w:t>
      </w:r>
      <w:r>
        <w:rPr>
          <w:spacing w:val="-12"/>
        </w:rPr>
        <w:t> </w:t>
      </w:r>
      <w:r>
        <w:rPr/>
        <w:t>доказательства</w:t>
      </w:r>
      <w:r>
        <w:rPr>
          <w:spacing w:val="-9"/>
        </w:rPr>
        <w:t> </w:t>
      </w:r>
      <w:r>
        <w:rPr/>
        <w:t>выплаты</w:t>
      </w:r>
      <w:r>
        <w:rPr>
          <w:spacing w:val="-8"/>
        </w:rPr>
        <w:t> </w:t>
      </w:r>
      <w:r>
        <w:rPr/>
        <w:t>прожиточного</w:t>
      </w:r>
      <w:r>
        <w:rPr>
          <w:spacing w:val="-8"/>
        </w:rPr>
        <w:t> </w:t>
      </w:r>
      <w:r>
        <w:rPr/>
        <w:t>минимума</w:t>
      </w:r>
      <w:r>
        <w:rPr>
          <w:spacing w:val="-9"/>
        </w:rPr>
        <w:t> </w:t>
      </w:r>
      <w:r>
        <w:rPr/>
        <w:t>по</w:t>
      </w:r>
      <w:r>
        <w:rPr>
          <w:spacing w:val="-8"/>
        </w:rPr>
        <w:t> </w:t>
      </w:r>
      <w:r>
        <w:rPr/>
        <w:t>Ростовской</w:t>
      </w:r>
      <w:r>
        <w:rPr>
          <w:spacing w:val="-7"/>
        </w:rPr>
        <w:t> </w:t>
      </w:r>
      <w:r>
        <w:rPr/>
        <w:t>области</w:t>
      </w:r>
      <w:r>
        <w:rPr>
          <w:spacing w:val="-7"/>
        </w:rPr>
        <w:t> </w:t>
      </w:r>
      <w:r>
        <w:rPr/>
        <w:t>на</w:t>
      </w:r>
      <w:r>
        <w:rPr>
          <w:spacing w:val="-9"/>
        </w:rPr>
        <w:t> </w:t>
      </w:r>
      <w:r>
        <w:rPr/>
        <w:t>меня</w:t>
      </w:r>
      <w:r>
        <w:rPr>
          <w:spacing w:val="-8"/>
        </w:rPr>
        <w:t> </w:t>
      </w:r>
      <w:r>
        <w:rPr>
          <w:spacing w:val="-10"/>
        </w:rPr>
        <w:t>и</w:t>
      </w:r>
    </w:p>
    <w:p>
      <w:pPr>
        <w:spacing w:before="1"/>
        <w:ind w:left="2" w:right="0" w:firstLine="0"/>
        <w:jc w:val="left"/>
        <w:rPr>
          <w:sz w:val="24"/>
        </w:rPr>
      </w:pPr>
      <w:r>
        <w:rPr>
          <w:b/>
          <w:sz w:val="24"/>
        </w:rPr>
        <w:t>½ на </w:t>
      </w:r>
      <w:r>
        <w:rPr>
          <w:b/>
          <w:spacing w:val="-2"/>
          <w:sz w:val="24"/>
        </w:rPr>
        <w:t>ребенка</w:t>
      </w:r>
      <w:r>
        <w:rPr>
          <w:spacing w:val="-2"/>
          <w:sz w:val="24"/>
        </w:rPr>
        <w:t>;</w:t>
      </w:r>
    </w:p>
    <w:p>
      <w:pPr>
        <w:pStyle w:val="BodyText"/>
        <w:spacing w:before="240"/>
        <w:ind w:left="541"/>
        <w:jc w:val="left"/>
      </w:pPr>
      <w:r>
        <w:rPr/>
        <w:t>3)</w:t>
      </w:r>
      <w:r>
        <w:rPr>
          <w:spacing w:val="-2"/>
        </w:rPr>
        <w:t> </w:t>
      </w:r>
      <w:r>
        <w:rPr/>
        <w:t>Почтовая</w:t>
      </w:r>
      <w:r>
        <w:rPr>
          <w:spacing w:val="-2"/>
        </w:rPr>
        <w:t> </w:t>
      </w:r>
      <w:r>
        <w:rPr/>
        <w:t>квитанция</w:t>
      </w:r>
      <w:r>
        <w:rPr>
          <w:spacing w:val="-5"/>
        </w:rPr>
        <w:t> </w:t>
      </w:r>
      <w:r>
        <w:rPr/>
        <w:t>в</w:t>
      </w:r>
      <w:r>
        <w:rPr>
          <w:spacing w:val="-2"/>
        </w:rPr>
        <w:t> </w:t>
      </w:r>
      <w:r>
        <w:rPr/>
        <w:t>адрес</w:t>
      </w:r>
      <w:r>
        <w:rPr>
          <w:spacing w:val="-3"/>
        </w:rPr>
        <w:t> </w:t>
      </w:r>
      <w:r>
        <w:rPr/>
        <w:t>финансового</w:t>
      </w:r>
      <w:r>
        <w:rPr>
          <w:spacing w:val="-2"/>
        </w:rPr>
        <w:t> </w:t>
      </w:r>
      <w:r>
        <w:rPr/>
        <w:t>управляющего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>
          <w:spacing w:val="-2"/>
        </w:rPr>
        <w:t>кредиторов.</w:t>
      </w:r>
    </w:p>
    <w:p>
      <w:pPr>
        <w:pStyle w:val="BodyText"/>
        <w:ind w:left="0"/>
        <w:jc w:val="left"/>
      </w:pPr>
    </w:p>
    <w:p>
      <w:pPr>
        <w:pStyle w:val="BodyText"/>
        <w:spacing w:before="203"/>
        <w:ind w:left="0"/>
        <w:jc w:val="left"/>
      </w:pPr>
    </w:p>
    <w:p>
      <w:pPr>
        <w:pStyle w:val="BodyText"/>
        <w:tabs>
          <w:tab w:pos="7082" w:val="left" w:leader="none"/>
        </w:tabs>
        <w:spacing w:before="1"/>
        <w:ind w:left="541"/>
        <w:jc w:val="left"/>
      </w:pPr>
      <w:r>
        <w:rPr>
          <w:spacing w:val="-4"/>
        </w:rPr>
        <w:t>Дата</w:t>
      </w:r>
      <w:r>
        <w:rPr/>
        <w:tab/>
        <w:t>(подпись)</w:t>
      </w:r>
      <w:r>
        <w:rPr>
          <w:spacing w:val="-6"/>
        </w:rPr>
        <w:t> </w:t>
      </w:r>
      <w:r>
        <w:rPr>
          <w:spacing w:val="-2"/>
        </w:rPr>
        <w:t>(ФИО)</w:t>
      </w:r>
    </w:p>
    <w:sectPr>
      <w:pgSz w:w="11910" w:h="16840"/>
      <w:pgMar w:top="1040" w:bottom="280" w:left="1700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2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dcterms:created xsi:type="dcterms:W3CDTF">2026-04-17T07:42:03Z</dcterms:created>
  <dcterms:modified xsi:type="dcterms:W3CDTF">2026-04-17T07:42:03Z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2026-04-17T00:00:00Z</vt:filetime>
  </property>
  <property fmtid="{D5CDD505-2E9C-101B-9397-08002B2CF9AE}" pid="5" name="Producer">
    <vt:lpwstr>Microsoft® Word 2019</vt:lpwstr>
  </property>
</Properties>
</file>